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2F472" w14:textId="0E9B05EC" w:rsidR="00B57BDA" w:rsidRPr="00B57BDA" w:rsidRDefault="00B57BDA" w:rsidP="00B57BDA">
      <w:pPr>
        <w:jc w:val="center"/>
        <w:rPr>
          <w:rFonts w:ascii="Arial" w:eastAsia="Times New Roman" w:hAnsi="Arial" w:cs="Arial"/>
        </w:rPr>
      </w:pP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"/var/folders/ks/md94z1y50sxf8xh9sd0x2my00000gp/T/com.microsoft.Word/WebArchiveCopyPasteTempFiles/page1image47155856"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6623FB58" wp14:editId="0D5EF2F3">
            <wp:extent cx="3333750" cy="3333750"/>
            <wp:effectExtent l="0" t="0" r="6350" b="6350"/>
            <wp:docPr id="36" name="Picture 36" descr="page1image4715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71558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r w:rsidRPr="00B57BDA">
        <w:rPr>
          <w:rFonts w:ascii="Arial" w:eastAsia="Times New Roman" w:hAnsi="Arial" w:cs="Arial"/>
        </w:rPr>
        <w:fldChar w:fldCharType="end"/>
      </w:r>
    </w:p>
    <w:p w14:paraId="0E88773C" w14:textId="08685310" w:rsidR="00B57BDA" w:rsidRPr="00B57BDA" w:rsidRDefault="00B57BDA" w:rsidP="00B57BDA">
      <w:pPr>
        <w:spacing w:before="100" w:beforeAutospacing="1" w:after="100" w:afterAutospacing="1"/>
        <w:jc w:val="center"/>
        <w:rPr>
          <w:rFonts w:ascii="Arial" w:eastAsia="Times New Roman" w:hAnsi="Arial" w:cs="Arial"/>
        </w:rPr>
      </w:pPr>
      <w:r w:rsidRPr="00B57BDA">
        <w:rPr>
          <w:rFonts w:ascii="Arial" w:eastAsia="Times New Roman" w:hAnsi="Arial" w:cs="Arial"/>
          <w:b/>
          <w:bCs/>
        </w:rPr>
        <w:t>Stanley Road Primary School Accessibility Plan 201</w:t>
      </w:r>
      <w:r>
        <w:rPr>
          <w:rFonts w:ascii="Arial" w:eastAsia="Times New Roman" w:hAnsi="Arial" w:cs="Arial"/>
          <w:b/>
          <w:bCs/>
        </w:rPr>
        <w:t>9</w:t>
      </w:r>
      <w:r w:rsidRPr="00B57BDA">
        <w:rPr>
          <w:rFonts w:ascii="Arial" w:eastAsia="Times New Roman" w:hAnsi="Arial" w:cs="Arial"/>
          <w:b/>
          <w:bCs/>
        </w:rPr>
        <w:t xml:space="preserve"> - 20</w:t>
      </w:r>
      <w:r>
        <w:rPr>
          <w:rFonts w:ascii="Arial" w:eastAsia="Times New Roman" w:hAnsi="Arial" w:cs="Arial"/>
          <w:b/>
          <w:bCs/>
        </w:rPr>
        <w:t>21</w:t>
      </w:r>
    </w:p>
    <w:p w14:paraId="2452E6A8" w14:textId="6DA90FF9" w:rsidR="00B57BDA" w:rsidRPr="00B57BDA" w:rsidRDefault="00B57BDA" w:rsidP="00B57BDA">
      <w:pPr>
        <w:spacing w:before="100" w:beforeAutospacing="1" w:after="100" w:afterAutospacing="1"/>
        <w:jc w:val="center"/>
        <w:rPr>
          <w:rFonts w:ascii="Arial" w:eastAsia="Times New Roman" w:hAnsi="Arial" w:cs="Arial"/>
        </w:rPr>
      </w:pPr>
      <w:r w:rsidRPr="00B57BDA">
        <w:rPr>
          <w:rFonts w:ascii="Arial" w:eastAsia="Times New Roman" w:hAnsi="Arial" w:cs="Arial"/>
          <w:b/>
          <w:bCs/>
        </w:rPr>
        <w:t>Accessibility Plan 201</w:t>
      </w:r>
      <w:r>
        <w:rPr>
          <w:rFonts w:ascii="Arial" w:eastAsia="Times New Roman" w:hAnsi="Arial" w:cs="Arial"/>
          <w:b/>
          <w:bCs/>
        </w:rPr>
        <w:t>9</w:t>
      </w:r>
      <w:r w:rsidRPr="00B57BDA">
        <w:rPr>
          <w:rFonts w:ascii="Arial" w:eastAsia="Times New Roman" w:hAnsi="Arial" w:cs="Arial"/>
          <w:b/>
          <w:bCs/>
        </w:rPr>
        <w:t>-20</w:t>
      </w:r>
      <w:r>
        <w:rPr>
          <w:rFonts w:ascii="Arial" w:eastAsia="Times New Roman" w:hAnsi="Arial" w:cs="Arial"/>
          <w:b/>
          <w:bCs/>
        </w:rPr>
        <w:t>22</w:t>
      </w:r>
    </w:p>
    <w:p w14:paraId="700A70A0" w14:textId="77777777" w:rsidR="00B57BDA" w:rsidRDefault="00B57BDA" w:rsidP="00B57BDA">
      <w:pPr>
        <w:spacing w:before="100" w:beforeAutospacing="1" w:after="100" w:afterAutospacing="1"/>
        <w:rPr>
          <w:rFonts w:ascii="Arial" w:eastAsia="Times New Roman" w:hAnsi="Arial" w:cs="Arial"/>
        </w:rPr>
      </w:pPr>
    </w:p>
    <w:p w14:paraId="30FF1044" w14:textId="77777777" w:rsidR="00B57BDA" w:rsidRDefault="00B57BDA" w:rsidP="00B57BDA">
      <w:pPr>
        <w:spacing w:before="100" w:beforeAutospacing="1" w:after="100" w:afterAutospacing="1"/>
        <w:rPr>
          <w:rFonts w:ascii="Arial" w:eastAsia="Times New Roman" w:hAnsi="Arial" w:cs="Arial"/>
        </w:rPr>
      </w:pPr>
    </w:p>
    <w:p w14:paraId="1B6774CE" w14:textId="5B8FA6CE"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rPr>
        <w:t>This policy was written on behalf of the school by our Headteacher: Rebecca Howarth. They can be emailed at:</w:t>
      </w:r>
      <w:r w:rsidRPr="00B57BDA">
        <w:rPr>
          <w:rFonts w:ascii="MS Gothic" w:eastAsia="MS Gothic" w:hAnsi="MS Gothic" w:cs="MS Gothic" w:hint="eastAsia"/>
        </w:rPr>
        <w:t> </w:t>
      </w:r>
      <w:r w:rsidRPr="00B57BDA">
        <w:rPr>
          <w:rFonts w:ascii="Arial" w:eastAsia="Times New Roman" w:hAnsi="Arial" w:cs="Arial"/>
          <w:color w:val="0000FF"/>
        </w:rPr>
        <w:t>head@stanleyroad.oldham.sch.uk</w:t>
      </w:r>
    </w:p>
    <w:p w14:paraId="6AF8B808" w14:textId="0B34A926"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b/>
          <w:bCs/>
        </w:rPr>
        <w:t xml:space="preserve">Date to be reviewed: </w:t>
      </w:r>
      <w:r>
        <w:rPr>
          <w:rFonts w:ascii="Arial" w:eastAsia="Times New Roman" w:hAnsi="Arial" w:cs="Arial"/>
          <w:b/>
          <w:bCs/>
        </w:rPr>
        <w:t xml:space="preserve">September </w:t>
      </w:r>
      <w:r w:rsidRPr="00B57BDA">
        <w:rPr>
          <w:rFonts w:ascii="Arial" w:eastAsia="Times New Roman" w:hAnsi="Arial" w:cs="Arial"/>
          <w:b/>
          <w:bCs/>
        </w:rPr>
        <w:t>20</w:t>
      </w:r>
      <w:r>
        <w:rPr>
          <w:rFonts w:ascii="Arial" w:eastAsia="Times New Roman" w:hAnsi="Arial" w:cs="Arial"/>
          <w:b/>
          <w:bCs/>
        </w:rPr>
        <w:t>22</w:t>
      </w:r>
    </w:p>
    <w:p w14:paraId="62B909C2" w14:textId="3A62164F"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b/>
          <w:bCs/>
        </w:rPr>
        <w:lastRenderedPageBreak/>
        <w:t>1. Vision Statement</w:t>
      </w:r>
    </w:p>
    <w:p w14:paraId="6FB8453E" w14:textId="5FFEAE9D"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b/>
          <w:bCs/>
        </w:rPr>
        <w:t>Introduction</w:t>
      </w:r>
    </w:p>
    <w:p w14:paraId="0B455FB3" w14:textId="487D95AD"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rPr>
        <w:t>Under the Equality Act 2010, schools should have an Accessibility Plan. The Equality Act 2010 replaced all existing equality legislation, including the Disability Discrimination Act. The effect of the law is that same as in the past, meaning that ‘schools cannot unlawfully discriminate against pupils because of sex, race, disability, religion or belief and sexual orientation’. According to the Equality Act 2010, a person has a disability if:</w:t>
      </w:r>
    </w:p>
    <w:p w14:paraId="7F751962" w14:textId="14E3E31E"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rPr>
        <w:t>(a) He or she has a physical or mental impairment, and</w:t>
      </w:r>
      <w:r w:rsidRPr="00B57BDA">
        <w:rPr>
          <w:rFonts w:ascii="MS Gothic" w:eastAsia="MS Gothic" w:hAnsi="MS Gothic" w:cs="MS Gothic" w:hint="eastAsia"/>
        </w:rPr>
        <w:t> </w:t>
      </w:r>
      <w:r w:rsidRPr="00B57BDA">
        <w:rPr>
          <w:rFonts w:ascii="Arial" w:eastAsia="Times New Roman" w:hAnsi="Arial" w:cs="Arial"/>
        </w:rPr>
        <w:t>(b) The impairment has a substantial and long-term adverse effect on his or her ability to carry out normal day-to-day activities.</w:t>
      </w:r>
    </w:p>
    <w:p w14:paraId="4A5BD01E" w14:textId="058CC481"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rPr>
        <w:t>The Accessibility Plan is listed as a statutory document of the Department for Education’s guidance on statutory policies for schools. The plan must be reviewed every three years and approved by the Governing Body. This plan sets out the proposals of the Governing Body of the school to increase access to education for disabled pupils in the three areas outlined by the Equality Act 2010. These are:</w:t>
      </w:r>
    </w:p>
    <w:p w14:paraId="3F4BF121" w14:textId="045B2ABC" w:rsidR="00B57BDA" w:rsidRPr="00B57BDA" w:rsidRDefault="00B57BDA" w:rsidP="00B57BDA">
      <w:pPr>
        <w:numPr>
          <w:ilvl w:val="0"/>
          <w:numId w:val="1"/>
        </w:numPr>
        <w:spacing w:before="100" w:beforeAutospacing="1" w:after="100" w:afterAutospacing="1"/>
        <w:rPr>
          <w:rFonts w:ascii="Arial" w:eastAsia="Times New Roman" w:hAnsi="Arial" w:cs="Arial"/>
        </w:rPr>
      </w:pPr>
      <w:r w:rsidRPr="00B57BDA">
        <w:rPr>
          <w:rFonts w:ascii="Arial" w:eastAsia="Times New Roman" w:hAnsi="Arial" w:cs="Arial"/>
        </w:rPr>
        <w:t xml:space="preserve">Increase access to the curriculum for pupils with a disability </w:t>
      </w:r>
      <w:r w:rsidRPr="00B57BDA">
        <w:rPr>
          <w:rFonts w:ascii="MS Gothic" w:eastAsia="MS Gothic" w:hAnsi="MS Gothic" w:cs="MS Gothic" w:hint="eastAsia"/>
        </w:rPr>
        <w:t> </w:t>
      </w:r>
    </w:p>
    <w:p w14:paraId="5F6E5DD9" w14:textId="388325AB" w:rsidR="00B57BDA" w:rsidRPr="00B57BDA" w:rsidRDefault="00B57BDA" w:rsidP="00B57BDA">
      <w:pPr>
        <w:numPr>
          <w:ilvl w:val="0"/>
          <w:numId w:val="1"/>
        </w:numPr>
        <w:spacing w:before="100" w:beforeAutospacing="1" w:after="100" w:afterAutospacing="1"/>
        <w:rPr>
          <w:rFonts w:ascii="Arial" w:eastAsia="Times New Roman" w:hAnsi="Arial" w:cs="Arial"/>
        </w:rPr>
      </w:pPr>
      <w:r w:rsidRPr="00B57BDA">
        <w:rPr>
          <w:rFonts w:ascii="Arial" w:eastAsia="Times New Roman" w:hAnsi="Arial" w:cs="Arial"/>
        </w:rPr>
        <w:t xml:space="preserve">Improve and maintain access to the physical environment </w:t>
      </w:r>
      <w:r w:rsidRPr="00B57BDA">
        <w:rPr>
          <w:rFonts w:ascii="MS Gothic" w:eastAsia="MS Gothic" w:hAnsi="MS Gothic" w:cs="MS Gothic" w:hint="eastAsia"/>
        </w:rPr>
        <w:t> </w:t>
      </w:r>
    </w:p>
    <w:p w14:paraId="28132606" w14:textId="1A48F3E1" w:rsidR="00B57BDA" w:rsidRPr="00B57BDA" w:rsidRDefault="00B57BDA" w:rsidP="00B57BDA">
      <w:pPr>
        <w:numPr>
          <w:ilvl w:val="0"/>
          <w:numId w:val="1"/>
        </w:numPr>
        <w:spacing w:before="100" w:beforeAutospacing="1" w:after="100" w:afterAutospacing="1"/>
        <w:rPr>
          <w:rFonts w:ascii="Arial" w:eastAsia="Times New Roman" w:hAnsi="Arial" w:cs="Arial"/>
        </w:rPr>
      </w:pPr>
      <w:r w:rsidRPr="00B57BDA">
        <w:rPr>
          <w:rFonts w:ascii="Arial" w:eastAsia="Times New Roman" w:hAnsi="Arial" w:cs="Arial"/>
        </w:rPr>
        <w:t xml:space="preserve">Improve the delivery of written information to pupils. </w:t>
      </w:r>
      <w:r w:rsidRPr="00B57BDA">
        <w:rPr>
          <w:rFonts w:ascii="MS Gothic" w:eastAsia="MS Gothic" w:hAnsi="MS Gothic" w:cs="MS Gothic" w:hint="eastAsia"/>
        </w:rPr>
        <w:t> </w:t>
      </w:r>
    </w:p>
    <w:p w14:paraId="01A68601" w14:textId="7BC0C1A5"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b/>
          <w:bCs/>
        </w:rPr>
        <w:t xml:space="preserve">Vision </w:t>
      </w:r>
      <w:r w:rsidRPr="00B57BDA">
        <w:rPr>
          <w:rFonts w:ascii="MS Gothic" w:eastAsia="MS Gothic" w:hAnsi="MS Gothic" w:cs="MS Gothic" w:hint="eastAsia"/>
        </w:rPr>
        <w:t> </w:t>
      </w:r>
    </w:p>
    <w:p w14:paraId="6C6F9553" w14:textId="2CD1DF03"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rPr>
        <w:t xml:space="preserve">Stanley Road Primary School is an educationally inclusive school where the teaching and learning, achievements, attitudes and well- being of every pupil </w:t>
      </w:r>
      <w:proofErr w:type="gramStart"/>
      <w:r w:rsidRPr="00B57BDA">
        <w:rPr>
          <w:rFonts w:ascii="Arial" w:eastAsia="Times New Roman" w:hAnsi="Arial" w:cs="Arial"/>
        </w:rPr>
        <w:t>matters</w:t>
      </w:r>
      <w:proofErr w:type="gramEnd"/>
      <w:r w:rsidRPr="00B57BDA">
        <w:rPr>
          <w:rFonts w:ascii="Arial" w:eastAsia="Times New Roman" w:hAnsi="Arial" w:cs="Arial"/>
        </w:rPr>
        <w:t xml:space="preserve">. Our aim is to include all pupils and we strive to meet their needs in a range of positive and proactive ways. </w:t>
      </w:r>
      <w:r w:rsidRPr="00B57BDA">
        <w:rPr>
          <w:rFonts w:ascii="MS Gothic" w:eastAsia="MS Gothic" w:hAnsi="MS Gothic" w:cs="MS Gothic" w:hint="eastAsia"/>
        </w:rPr>
        <w:t> </w:t>
      </w:r>
      <w:r w:rsidRPr="00B57BDA">
        <w:rPr>
          <w:rFonts w:ascii="Arial" w:eastAsia="Times New Roman" w:hAnsi="Arial" w:cs="Arial"/>
        </w:rPr>
        <w:t xml:space="preserve">We believe that inclusion is a process through which we are developing our policies and practices in order to provide meaningful participation and achievements for all our pupils. School staff all strive to identify and eliminate barriers to learning whenever possible and promote equality of opportunity throughout the school. </w:t>
      </w:r>
      <w:r w:rsidRPr="00B57BDA">
        <w:rPr>
          <w:rFonts w:ascii="MS Gothic" w:eastAsia="MS Gothic" w:hAnsi="MS Gothic" w:cs="MS Gothic" w:hint="eastAsia"/>
        </w:rPr>
        <w:t> </w:t>
      </w:r>
      <w:r w:rsidRPr="00B57BDA">
        <w:rPr>
          <w:rFonts w:ascii="Arial" w:eastAsia="Times New Roman" w:hAnsi="Arial" w:cs="Arial"/>
        </w:rPr>
        <w:t xml:space="preserve">The school has worked to a more inclusive curriculum by: </w:t>
      </w:r>
      <w:r w:rsidRPr="00B57BDA">
        <w:rPr>
          <w:rFonts w:ascii="MS Gothic" w:eastAsia="MS Gothic" w:hAnsi="MS Gothic" w:cs="MS Gothic" w:hint="eastAsia"/>
        </w:rPr>
        <w:t> </w:t>
      </w:r>
    </w:p>
    <w:p w14:paraId="0FC07D81" w14:textId="0A654A8A" w:rsidR="00B57BDA" w:rsidRPr="00B57BDA" w:rsidRDefault="00B57BDA" w:rsidP="00B57BDA">
      <w:pPr>
        <w:numPr>
          <w:ilvl w:val="0"/>
          <w:numId w:val="2"/>
        </w:numPr>
        <w:spacing w:before="100" w:beforeAutospacing="1" w:after="100" w:afterAutospacing="1"/>
        <w:rPr>
          <w:rFonts w:ascii="Arial" w:eastAsia="Times New Roman" w:hAnsi="Arial" w:cs="Arial"/>
        </w:rPr>
      </w:pPr>
      <w:r w:rsidRPr="00B57BDA">
        <w:rPr>
          <w:rFonts w:ascii="Arial" w:eastAsia="Times New Roman" w:hAnsi="Arial" w:cs="Arial"/>
        </w:rPr>
        <w:t xml:space="preserve">Setting suitable learning challenges </w:t>
      </w:r>
      <w:r w:rsidRPr="00B57BDA">
        <w:rPr>
          <w:rFonts w:ascii="MS Gothic" w:eastAsia="MS Gothic" w:hAnsi="MS Gothic" w:cs="MS Gothic" w:hint="eastAsia"/>
        </w:rPr>
        <w:t> </w:t>
      </w:r>
    </w:p>
    <w:p w14:paraId="669B6F8A" w14:textId="6AE93871" w:rsidR="00B57BDA" w:rsidRPr="00B57BDA" w:rsidRDefault="00B57BDA" w:rsidP="00B57BDA">
      <w:pPr>
        <w:numPr>
          <w:ilvl w:val="0"/>
          <w:numId w:val="2"/>
        </w:numPr>
        <w:spacing w:before="100" w:beforeAutospacing="1" w:after="100" w:afterAutospacing="1"/>
        <w:rPr>
          <w:rFonts w:ascii="Arial" w:eastAsia="Times New Roman" w:hAnsi="Arial" w:cs="Arial"/>
        </w:rPr>
      </w:pPr>
      <w:r w:rsidRPr="00B57BDA">
        <w:rPr>
          <w:rFonts w:ascii="Arial" w:eastAsia="Times New Roman" w:hAnsi="Arial" w:cs="Arial"/>
        </w:rPr>
        <w:lastRenderedPageBreak/>
        <w:t xml:space="preserve">Responding to pupils’ diverse needs </w:t>
      </w:r>
      <w:r w:rsidRPr="00B57BDA">
        <w:rPr>
          <w:rFonts w:ascii="MS Gothic" w:eastAsia="MS Gothic" w:hAnsi="MS Gothic" w:cs="MS Gothic" w:hint="eastAsia"/>
        </w:rPr>
        <w:t> </w:t>
      </w:r>
    </w:p>
    <w:p w14:paraId="48C2C459" w14:textId="77777777" w:rsidR="00B57BDA" w:rsidRDefault="00B57BDA" w:rsidP="00B57BDA">
      <w:pPr>
        <w:numPr>
          <w:ilvl w:val="0"/>
          <w:numId w:val="2"/>
        </w:numPr>
        <w:spacing w:before="100" w:beforeAutospacing="1" w:after="100" w:afterAutospacing="1"/>
        <w:rPr>
          <w:rFonts w:ascii="Arial" w:eastAsia="Times New Roman" w:hAnsi="Arial" w:cs="Arial"/>
        </w:rPr>
      </w:pPr>
      <w:r w:rsidRPr="00B57BDA">
        <w:rPr>
          <w:rFonts w:ascii="Arial" w:eastAsia="Times New Roman" w:hAnsi="Arial" w:cs="Arial"/>
        </w:rPr>
        <w:t xml:space="preserve">Overcoming whole school and subject specific barriers to learning </w:t>
      </w:r>
      <w:r w:rsidRPr="00B57BDA">
        <w:rPr>
          <w:rFonts w:ascii="MS Gothic" w:eastAsia="MS Gothic" w:hAnsi="MS Gothic" w:cs="MS Gothic" w:hint="eastAsia"/>
        </w:rPr>
        <w:t> </w:t>
      </w:r>
    </w:p>
    <w:p w14:paraId="14DCD7CF" w14:textId="58BC3ED1" w:rsidR="00B57BDA" w:rsidRPr="00B57BDA" w:rsidRDefault="00B57BDA" w:rsidP="00B57BDA">
      <w:pPr>
        <w:numPr>
          <w:ilvl w:val="0"/>
          <w:numId w:val="2"/>
        </w:numPr>
        <w:spacing w:before="100" w:beforeAutospacing="1" w:after="100" w:afterAutospacing="1"/>
        <w:rPr>
          <w:rFonts w:ascii="Arial" w:eastAsia="Times New Roman" w:hAnsi="Arial" w:cs="Arial"/>
        </w:rPr>
      </w:pPr>
      <w:r w:rsidRPr="00B57BDA">
        <w:rPr>
          <w:rFonts w:ascii="Arial" w:eastAsia="Times New Roman" w:hAnsi="Arial" w:cs="Arial"/>
        </w:rPr>
        <w:t xml:space="preserve">The Accessibility Plan is structured to complement and support the School Development Plan and other policies covered by the Equality Act 2010 e.g. Inclusion and SEN Policy, HIRB Policy and Equal Opportunity Policy and will be published on the school website. The Plan will be monitored frequently by the Senior Leadership Team. </w:t>
      </w:r>
      <w:r w:rsidRPr="00B57BDA">
        <w:rPr>
          <w:rFonts w:ascii="MS Gothic" w:eastAsia="MS Gothic" w:hAnsi="MS Gothic" w:cs="MS Gothic" w:hint="eastAsia"/>
        </w:rPr>
        <w:t> </w:t>
      </w:r>
      <w:r w:rsidRPr="00B57BDA">
        <w:rPr>
          <w:rFonts w:ascii="Arial" w:eastAsia="Times New Roman" w:hAnsi="Arial" w:cs="Arial"/>
        </w:rPr>
        <w:t xml:space="preserve">Stanley Road Primary School is committed to providing an environment that enables full curriculum access that values and includes all pupils, staff, parents and visitors regardless of their education, physical, sensory, social, spiritual, emotional and cultural needs. We are </w:t>
      </w:r>
      <w:r w:rsidRPr="00B57BDA">
        <w:rPr>
          <w:rFonts w:ascii="MS Gothic" w:eastAsia="MS Gothic" w:hAnsi="MS Gothic" w:cs="MS Gothic" w:hint="eastAsia"/>
        </w:rPr>
        <w:t> </w:t>
      </w:r>
      <w:r w:rsidRPr="00B57BDA">
        <w:rPr>
          <w:rFonts w:ascii="Arial" w:eastAsia="Times New Roman" w:hAnsi="Arial" w:cs="Arial"/>
        </w:rPr>
        <w:t>committed to taking positive action in the spirit of the Equality Act 2010 with regard to disability and to continuing a culture of inclusion, support and awareness within the school.</w:t>
      </w:r>
    </w:p>
    <w:p w14:paraId="774FE581" w14:textId="7D6268A5"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rPr>
        <w:t>Any complaints regarding points covered in the plan will be dealt with as per the school’s Complaints Policy 201</w:t>
      </w:r>
      <w:r>
        <w:rPr>
          <w:rFonts w:ascii="Arial" w:eastAsia="Times New Roman" w:hAnsi="Arial" w:cs="Arial"/>
        </w:rPr>
        <w:t>9</w:t>
      </w:r>
      <w:r w:rsidRPr="00B57BDA">
        <w:rPr>
          <w:rFonts w:ascii="Arial" w:eastAsia="Times New Roman" w:hAnsi="Arial" w:cs="Arial"/>
        </w:rPr>
        <w:t>, which is published on the Stanley Road website.</w:t>
      </w:r>
    </w:p>
    <w:p w14:paraId="4F2486BD" w14:textId="372154F8" w:rsidR="00B57BDA" w:rsidRPr="00B57BDA" w:rsidRDefault="00B57BDA" w:rsidP="00B57BDA">
      <w:pPr>
        <w:spacing w:before="100" w:beforeAutospacing="1" w:after="100" w:afterAutospacing="1"/>
        <w:ind w:left="720"/>
        <w:rPr>
          <w:rFonts w:ascii="Arial" w:eastAsia="Times New Roman" w:hAnsi="Arial" w:cs="Arial"/>
        </w:rPr>
      </w:pPr>
      <w:r w:rsidRPr="00B57BDA">
        <w:rPr>
          <w:rFonts w:ascii="Arial" w:eastAsia="Times New Roman" w:hAnsi="Arial" w:cs="Arial"/>
          <w:b/>
          <w:bCs/>
        </w:rPr>
        <w:t>2. Aims and Objectives</w:t>
      </w:r>
    </w:p>
    <w:tbl>
      <w:tblPr>
        <w:tblW w:w="14596" w:type="dxa"/>
        <w:tblCellMar>
          <w:top w:w="15" w:type="dxa"/>
          <w:left w:w="15" w:type="dxa"/>
          <w:bottom w:w="15" w:type="dxa"/>
          <w:right w:w="15" w:type="dxa"/>
        </w:tblCellMar>
        <w:tblLook w:val="04A0" w:firstRow="1" w:lastRow="0" w:firstColumn="1" w:lastColumn="0" w:noHBand="0" w:noVBand="1"/>
      </w:tblPr>
      <w:tblGrid>
        <w:gridCol w:w="2122"/>
        <w:gridCol w:w="4842"/>
        <w:gridCol w:w="3207"/>
        <w:gridCol w:w="3007"/>
        <w:gridCol w:w="1418"/>
      </w:tblGrid>
      <w:tr w:rsidR="00B57BDA" w:rsidRPr="00B57BDA" w14:paraId="4D452570" w14:textId="77777777" w:rsidTr="00B57BDA">
        <w:tc>
          <w:tcPr>
            <w:tcW w:w="2122" w:type="dxa"/>
            <w:tcBorders>
              <w:top w:val="single" w:sz="4" w:space="0" w:color="000000"/>
              <w:left w:val="single" w:sz="4" w:space="0" w:color="000000"/>
              <w:bottom w:val="single" w:sz="12" w:space="0" w:color="000000"/>
              <w:right w:val="single" w:sz="4" w:space="0" w:color="000000"/>
            </w:tcBorders>
            <w:vAlign w:val="center"/>
            <w:hideMark/>
          </w:tcPr>
          <w:p w14:paraId="2CA5163D" w14:textId="41CA19ED" w:rsidR="00B57BDA" w:rsidRPr="00B57BDA" w:rsidRDefault="00B57BDA" w:rsidP="00B57BDA">
            <w:pPr>
              <w:rPr>
                <w:rFonts w:ascii="Arial" w:eastAsia="Times New Roman" w:hAnsi="Arial" w:cs="Arial"/>
              </w:rPr>
            </w:pP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"/var/folders/ks/md94z1y50sxf8xh9sd0x2my00000gp/T/com.microsoft.Word/WebArchiveCopyPasteTempFiles/page4image46691744"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0D6E4A1F" wp14:editId="04E5001C">
                  <wp:extent cx="13970" cy="27940"/>
                  <wp:effectExtent l="0" t="0" r="0" b="0"/>
                  <wp:docPr id="35" name="Picture 35" descr="page4image4669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image466917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27940"/>
                          </a:xfrm>
                          <a:prstGeom prst="rect">
                            <a:avLst/>
                          </a:prstGeom>
                          <a:noFill/>
                          <a:ln>
                            <a:noFill/>
                          </a:ln>
                        </pic:spPr>
                      </pic:pic>
                    </a:graphicData>
                  </a:graphic>
                </wp:inline>
              </w:drawing>
            </w:r>
            <w:r w:rsidRPr="00B57BDA">
              <w:rPr>
                <w:rFonts w:ascii="Arial" w:eastAsia="Times New Roman" w:hAnsi="Arial" w:cs="Arial"/>
              </w:rPr>
              <w:fldChar w:fldCharType="end"/>
            </w:r>
            <w:r w:rsidRPr="00B57BDA">
              <w:rPr>
                <w:rFonts w:ascii="Arial" w:eastAsia="Times New Roman" w:hAnsi="Arial" w:cs="Arial"/>
                <w:b/>
                <w:bCs/>
              </w:rPr>
              <w:t>Aim</w:t>
            </w:r>
          </w:p>
        </w:tc>
        <w:tc>
          <w:tcPr>
            <w:tcW w:w="4842" w:type="dxa"/>
            <w:tcBorders>
              <w:top w:val="single" w:sz="4" w:space="0" w:color="000000"/>
              <w:left w:val="single" w:sz="4" w:space="0" w:color="000000"/>
              <w:bottom w:val="single" w:sz="12" w:space="0" w:color="000000"/>
              <w:right w:val="single" w:sz="4" w:space="0" w:color="000000"/>
            </w:tcBorders>
            <w:vAlign w:val="center"/>
            <w:hideMark/>
          </w:tcPr>
          <w:p w14:paraId="5452F3C2" w14:textId="772262D5"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b/>
                <w:bCs/>
              </w:rPr>
              <w:t>Current good practice</w:t>
            </w:r>
          </w:p>
        </w:tc>
        <w:tc>
          <w:tcPr>
            <w:tcW w:w="0" w:type="auto"/>
            <w:tcBorders>
              <w:top w:val="single" w:sz="4" w:space="0" w:color="000000"/>
              <w:left w:val="single" w:sz="4" w:space="0" w:color="000000"/>
              <w:bottom w:val="single" w:sz="12" w:space="0" w:color="000000"/>
              <w:right w:val="single" w:sz="4" w:space="0" w:color="000000"/>
            </w:tcBorders>
            <w:vAlign w:val="center"/>
            <w:hideMark/>
          </w:tcPr>
          <w:p w14:paraId="0D5E2BE7" w14:textId="549D5DFB" w:rsidR="00B57BDA" w:rsidRPr="00B57BDA" w:rsidRDefault="00B57BDA" w:rsidP="00B57BDA">
            <w:pPr>
              <w:rPr>
                <w:rFonts w:ascii="Arial" w:eastAsia="Times New Roman" w:hAnsi="Arial" w:cs="Arial"/>
              </w:rPr>
            </w:pP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"/var/folders/ks/md94z1y50sxf8xh9sd0x2my00000gp/T/com.microsoft.Word/WebArchiveCopyPasteTempFiles/page4image36296128"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5B1E30FF" wp14:editId="1225F10E">
                  <wp:extent cx="13970" cy="13970"/>
                  <wp:effectExtent l="0" t="0" r="0" b="0"/>
                  <wp:docPr id="34" name="Picture 34" descr="page4image3629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image36296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57BDA">
              <w:rPr>
                <w:rFonts w:ascii="Arial" w:eastAsia="Times New Roman" w:hAnsi="Arial" w:cs="Arial"/>
              </w:rPr>
              <w:fldChar w:fldCharType="end"/>
            </w: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"/var/folders/ks/md94z1y50sxf8xh9sd0x2my00000gp/T/com.microsoft.Word/WebArchiveCopyPasteTempFiles/page4image36296512"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304A8725" wp14:editId="1569E3BF">
                  <wp:extent cx="13970" cy="13970"/>
                  <wp:effectExtent l="0" t="0" r="0" b="0"/>
                  <wp:docPr id="33" name="Picture 33" descr="page4image36296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4image362965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57BDA">
              <w:rPr>
                <w:rFonts w:ascii="Arial" w:eastAsia="Times New Roman" w:hAnsi="Arial" w:cs="Arial"/>
              </w:rPr>
              <w:fldChar w:fldCharType="end"/>
            </w:r>
          </w:p>
          <w:p w14:paraId="70C6E8E6" w14:textId="7D367A90"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b/>
                <w:bCs/>
              </w:rPr>
              <w:t>Actions to be taken</w:t>
            </w:r>
          </w:p>
          <w:p w14:paraId="19E1B14C" w14:textId="7333C45B" w:rsidR="00B57BDA" w:rsidRPr="00B57BDA" w:rsidRDefault="00B57BDA" w:rsidP="00B57BDA">
            <w:pPr>
              <w:rPr>
                <w:rFonts w:ascii="Arial" w:eastAsia="Times New Roman" w:hAnsi="Arial" w:cs="Arial"/>
              </w:rPr>
            </w:pP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"/var/folders/ks/md94z1y50sxf8xh9sd0x2my00000gp/T/com.microsoft.Word/WebArchiveCopyPasteTempFiles/page4image47170576"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362F6E7C" wp14:editId="1D2D7024">
                  <wp:extent cx="27940" cy="27940"/>
                  <wp:effectExtent l="0" t="0" r="0" b="0"/>
                  <wp:docPr id="32" name="Picture 32" descr="page4image4717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4image471705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0" cy="27940"/>
                          </a:xfrm>
                          <a:prstGeom prst="rect">
                            <a:avLst/>
                          </a:prstGeom>
                          <a:noFill/>
                          <a:ln>
                            <a:noFill/>
                          </a:ln>
                        </pic:spPr>
                      </pic:pic>
                    </a:graphicData>
                  </a:graphic>
                </wp:inline>
              </w:drawing>
            </w:r>
            <w:r w:rsidRPr="00B57BDA">
              <w:rPr>
                <w:rFonts w:ascii="Arial" w:eastAsia="Times New Roman" w:hAnsi="Arial" w:cs="Arial"/>
              </w:rPr>
              <w:fldChar w:fldCharType="end"/>
            </w: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"/var/folders/ks/md94z1y50sxf8xh9sd0x2my00000gp/T/com.microsoft.Word/WebArchiveCopyPasteTempFiles/page4image36297088"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54AE4EEE" wp14:editId="79645C48">
                  <wp:extent cx="13970" cy="13970"/>
                  <wp:effectExtent l="0" t="0" r="0" b="0"/>
                  <wp:docPr id="31" name="Picture 31" descr="page4image36297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4image362970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57BDA">
              <w:rPr>
                <w:rFonts w:ascii="Arial" w:eastAsia="Times New Roman" w:hAnsi="Arial" w:cs="Arial"/>
              </w:rPr>
              <w:fldChar w:fldCharType="end"/>
            </w: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"/var/folders/ks/md94z1y50sxf8xh9sd0x2my00000gp/T/com.microsoft.Word/WebArchiveCopyPasteTempFiles/page4image36297856"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3E16F008" wp14:editId="3BE8B382">
                  <wp:extent cx="13970" cy="13970"/>
                  <wp:effectExtent l="0" t="0" r="0" b="0"/>
                  <wp:docPr id="30" name="Picture 30" descr="page4image36297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4image362978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57BDA">
              <w:rPr>
                <w:rFonts w:ascii="Arial" w:eastAsia="Times New Roman" w:hAnsi="Arial" w:cs="Arial"/>
              </w:rPr>
              <w:fldChar w:fldCharType="end"/>
            </w:r>
          </w:p>
        </w:tc>
        <w:tc>
          <w:tcPr>
            <w:tcW w:w="3007" w:type="dxa"/>
            <w:tcBorders>
              <w:top w:val="single" w:sz="4" w:space="0" w:color="000000"/>
              <w:left w:val="single" w:sz="4" w:space="0" w:color="000000"/>
              <w:bottom w:val="single" w:sz="12" w:space="0" w:color="000000"/>
              <w:right w:val="single" w:sz="4" w:space="0" w:color="000000"/>
            </w:tcBorders>
            <w:vAlign w:val="center"/>
            <w:hideMark/>
          </w:tcPr>
          <w:p w14:paraId="0B54410B" w14:textId="55ED5AE5"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b/>
                <w:bCs/>
              </w:rPr>
              <w:t>Person responsible</w:t>
            </w:r>
          </w:p>
        </w:tc>
        <w:tc>
          <w:tcPr>
            <w:tcW w:w="1418" w:type="dxa"/>
            <w:tcBorders>
              <w:top w:val="single" w:sz="4" w:space="0" w:color="000000"/>
              <w:left w:val="single" w:sz="4" w:space="0" w:color="000000"/>
              <w:bottom w:val="single" w:sz="12" w:space="0" w:color="000000"/>
              <w:right w:val="single" w:sz="4" w:space="0" w:color="000000"/>
            </w:tcBorders>
            <w:vAlign w:val="center"/>
            <w:hideMark/>
          </w:tcPr>
          <w:p w14:paraId="3A4FE70A" w14:textId="6D687B1F" w:rsidR="00B57BDA" w:rsidRPr="00B57BDA" w:rsidRDefault="00B57BDA" w:rsidP="00B57BDA">
            <w:pPr>
              <w:rPr>
                <w:rFonts w:ascii="Arial" w:eastAsia="Times New Roman" w:hAnsi="Arial" w:cs="Arial"/>
              </w:rPr>
            </w:pP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"/var/folders/ks/md94z1y50sxf8xh9sd0x2my00000gp/T/com.microsoft.Word/WebArchiveCopyPasteTempFiles/page4image36298816"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4127C0A0" wp14:editId="1FC54157">
                  <wp:extent cx="13970" cy="13970"/>
                  <wp:effectExtent l="0" t="0" r="0" b="0"/>
                  <wp:docPr id="28" name="Picture 28" descr="page4image36298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4image362988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57BDA">
              <w:rPr>
                <w:rFonts w:ascii="Arial" w:eastAsia="Times New Roman" w:hAnsi="Arial" w:cs="Arial"/>
              </w:rPr>
              <w:fldChar w:fldCharType="end"/>
            </w: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"/var/folders/ks/md94z1y50sxf8xh9sd0x2my00000gp/T/com.microsoft.Word/WebArchiveCopyPasteTempFiles/page4image63660912"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2D1581E8" wp14:editId="27B1E424">
                  <wp:extent cx="13970" cy="13970"/>
                  <wp:effectExtent l="0" t="0" r="0" b="0"/>
                  <wp:docPr id="27" name="Picture 27" descr="page4image63660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4image636609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57BDA">
              <w:rPr>
                <w:rFonts w:ascii="Arial" w:eastAsia="Times New Roman" w:hAnsi="Arial" w:cs="Arial"/>
              </w:rPr>
              <w:fldChar w:fldCharType="end"/>
            </w:r>
          </w:p>
          <w:p w14:paraId="265F4344" w14:textId="26FEA203"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b/>
                <w:bCs/>
              </w:rPr>
              <w:t>Date to complete actions by</w:t>
            </w:r>
          </w:p>
          <w:p w14:paraId="2FA44DB0" w14:textId="00E078DA" w:rsidR="00B57BDA" w:rsidRPr="00B57BDA" w:rsidRDefault="00B57BDA" w:rsidP="00B57BDA">
            <w:pPr>
              <w:rPr>
                <w:rFonts w:ascii="Arial" w:eastAsia="Times New Roman" w:hAnsi="Arial" w:cs="Arial"/>
              </w:rPr>
            </w:pP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"/var/folders/ks/md94z1y50sxf8xh9sd0x2my00000gp/T/com.microsoft.Word/WebArchiveCopyPasteTempFiles/page4image47180352"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2D257B92" wp14:editId="4833A8D3">
                  <wp:extent cx="27940" cy="27940"/>
                  <wp:effectExtent l="0" t="0" r="0" b="0"/>
                  <wp:docPr id="26" name="Picture 26" descr="page4image4718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4image471803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0" cy="27940"/>
                          </a:xfrm>
                          <a:prstGeom prst="rect">
                            <a:avLst/>
                          </a:prstGeom>
                          <a:noFill/>
                          <a:ln>
                            <a:noFill/>
                          </a:ln>
                        </pic:spPr>
                      </pic:pic>
                    </a:graphicData>
                  </a:graphic>
                </wp:inline>
              </w:drawing>
            </w:r>
            <w:r w:rsidRPr="00B57BDA">
              <w:rPr>
                <w:rFonts w:ascii="Arial" w:eastAsia="Times New Roman" w:hAnsi="Arial" w:cs="Arial"/>
              </w:rPr>
              <w:fldChar w:fldCharType="end"/>
            </w: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"/var/folders/ks/md94z1y50sxf8xh9sd0x2my00000gp/T/com.microsoft.Word/WebArchiveCopyPasteTempFiles/page4image36299776"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12026529" wp14:editId="65E55082">
                  <wp:extent cx="13970" cy="13970"/>
                  <wp:effectExtent l="0" t="0" r="0" b="0"/>
                  <wp:docPr id="25" name="Picture 25" descr="page4image36299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4image362997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57BDA">
              <w:rPr>
                <w:rFonts w:ascii="Arial" w:eastAsia="Times New Roman" w:hAnsi="Arial" w:cs="Arial"/>
              </w:rPr>
              <w:fldChar w:fldCharType="end"/>
            </w: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"/var/folders/ks/md94z1y50sxf8xh9sd0x2my00000gp/T/com.microsoft.Word/WebArchiveCopyPasteTempFiles/page4image36300160"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00EF9690" wp14:editId="042195F8">
                  <wp:extent cx="13970" cy="13970"/>
                  <wp:effectExtent l="0" t="0" r="0" b="0"/>
                  <wp:docPr id="24" name="Picture 24" descr="page4image3630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4image36300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57BDA">
              <w:rPr>
                <w:rFonts w:ascii="Arial" w:eastAsia="Times New Roman" w:hAnsi="Arial" w:cs="Arial"/>
              </w:rPr>
              <w:fldChar w:fldCharType="end"/>
            </w:r>
          </w:p>
        </w:tc>
      </w:tr>
      <w:tr w:rsidR="00B57BDA" w:rsidRPr="00B57BDA" w14:paraId="01651679" w14:textId="77777777" w:rsidTr="00B57BDA">
        <w:tc>
          <w:tcPr>
            <w:tcW w:w="2122" w:type="dxa"/>
            <w:vMerge w:val="restart"/>
            <w:tcBorders>
              <w:top w:val="single" w:sz="12" w:space="0" w:color="000000"/>
              <w:left w:val="single" w:sz="4" w:space="0" w:color="000000"/>
              <w:bottom w:val="single" w:sz="4" w:space="0" w:color="000000"/>
              <w:right w:val="single" w:sz="4" w:space="0" w:color="000000"/>
            </w:tcBorders>
            <w:vAlign w:val="center"/>
            <w:hideMark/>
          </w:tcPr>
          <w:p w14:paraId="70BA24FB" w14:textId="119A1194" w:rsidR="00B57BDA" w:rsidRPr="00B57BDA" w:rsidRDefault="00B57BDA" w:rsidP="00B57BDA">
            <w:pPr>
              <w:spacing w:before="100" w:beforeAutospacing="1" w:after="100" w:afterAutospacing="1"/>
              <w:ind w:left="120"/>
              <w:rPr>
                <w:rFonts w:ascii="Arial" w:eastAsia="Times New Roman" w:hAnsi="Arial" w:cs="Arial"/>
              </w:rPr>
            </w:pPr>
            <w:r w:rsidRPr="00B57BDA">
              <w:rPr>
                <w:rFonts w:ascii="Arial" w:eastAsia="Times New Roman" w:hAnsi="Arial" w:cs="Arial"/>
              </w:rPr>
              <w:t>Increase access to the curriculum for pupils with a disability</w:t>
            </w:r>
          </w:p>
          <w:p w14:paraId="3029B595" w14:textId="26BFF9D8" w:rsidR="00B57BDA" w:rsidRPr="00B57BDA" w:rsidRDefault="00B57BDA" w:rsidP="00B57BDA">
            <w:pPr>
              <w:rPr>
                <w:rFonts w:ascii="Arial" w:eastAsia="Times New Roman" w:hAnsi="Arial" w:cs="Arial"/>
              </w:rPr>
            </w:pP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"/var/folders/ks/md94z1y50sxf8xh9sd0x2my00000gp/T/com.microsoft.Word/WebArchiveCopyPasteTempFiles/page4image47179520"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026FBC6D" wp14:editId="0129416F">
                  <wp:extent cx="13970" cy="13970"/>
                  <wp:effectExtent l="0" t="0" r="0" b="0"/>
                  <wp:docPr id="23" name="Picture 23" descr="page4image47179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4image471795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57BDA">
              <w:rPr>
                <w:rFonts w:ascii="Arial" w:eastAsia="Times New Roman" w:hAnsi="Arial" w:cs="Arial"/>
              </w:rPr>
              <w:fldChar w:fldCharType="end"/>
            </w: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"/var/folders/ks/md94z1y50sxf8xh9sd0x2my00000gp/T/com.microsoft.Word/WebArchiveCopyPasteTempFiles/page4image47178272"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139C5839" wp14:editId="524C3300">
                  <wp:extent cx="13970" cy="27940"/>
                  <wp:effectExtent l="0" t="0" r="0" b="0"/>
                  <wp:docPr id="22" name="Picture 22" descr="page4image4717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4image471782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 cy="27940"/>
                          </a:xfrm>
                          <a:prstGeom prst="rect">
                            <a:avLst/>
                          </a:prstGeom>
                          <a:noFill/>
                          <a:ln>
                            <a:noFill/>
                          </a:ln>
                        </pic:spPr>
                      </pic:pic>
                    </a:graphicData>
                  </a:graphic>
                </wp:inline>
              </w:drawing>
            </w:r>
            <w:r w:rsidRPr="00B57BDA">
              <w:rPr>
                <w:rFonts w:ascii="Arial" w:eastAsia="Times New Roman" w:hAnsi="Arial" w:cs="Arial"/>
              </w:rPr>
              <w:fldChar w:fldCharType="end"/>
            </w: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"/var/folders/ks/md94z1y50sxf8xh9sd0x2my00000gp/T/com.microsoft.Word/WebArchiveCopyPasteTempFiles/page4image47178480"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6FF151A4" wp14:editId="7C612F37">
                  <wp:extent cx="13970" cy="13970"/>
                  <wp:effectExtent l="0" t="0" r="0" b="0"/>
                  <wp:docPr id="21" name="Picture 21" descr="page4image4717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4image471784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57BDA">
              <w:rPr>
                <w:rFonts w:ascii="Arial" w:eastAsia="Times New Roman" w:hAnsi="Arial" w:cs="Arial"/>
              </w:rPr>
              <w:fldChar w:fldCharType="end"/>
            </w: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"/var/folders/ks/md94z1y50sxf8xh9sd0x2my00000gp/T/com.microsoft.Word/WebArchiveCopyPasteTempFiles/page4image36301312"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17D5E459" wp14:editId="2DEDC726">
                  <wp:extent cx="13970" cy="13970"/>
                  <wp:effectExtent l="0" t="0" r="0" b="0"/>
                  <wp:docPr id="20" name="Picture 20" descr="page4image3630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4image363013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57BDA">
              <w:rPr>
                <w:rFonts w:ascii="Arial" w:eastAsia="Times New Roman" w:hAnsi="Arial" w:cs="Arial"/>
              </w:rPr>
              <w:fldChar w:fldCharType="end"/>
            </w: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"/var/folders/ks/md94z1y50sxf8xh9sd0x2my00000gp/T/com.microsoft.Word/WebArchiveCopyPasteTempFiles/page4image63658560"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03A5EB73" wp14:editId="7799DBF9">
                  <wp:extent cx="13970" cy="13970"/>
                  <wp:effectExtent l="0" t="0" r="0" b="0"/>
                  <wp:docPr id="19" name="Picture 19" descr="page4image63658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4image636585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57BDA">
              <w:rPr>
                <w:rFonts w:ascii="Arial" w:eastAsia="Times New Roman" w:hAnsi="Arial" w:cs="Arial"/>
              </w:rPr>
              <w:fldChar w:fldCharType="end"/>
            </w:r>
          </w:p>
        </w:tc>
        <w:tc>
          <w:tcPr>
            <w:tcW w:w="4842" w:type="dxa"/>
            <w:tcBorders>
              <w:top w:val="single" w:sz="12" w:space="0" w:color="000000"/>
              <w:left w:val="single" w:sz="4" w:space="0" w:color="000000"/>
              <w:bottom w:val="single" w:sz="4" w:space="0" w:color="000000"/>
              <w:right w:val="single" w:sz="4" w:space="0" w:color="000000"/>
            </w:tcBorders>
            <w:vAlign w:val="center"/>
            <w:hideMark/>
          </w:tcPr>
          <w:p w14:paraId="4B27ED78" w14:textId="5EA10EFD" w:rsidR="00B57BDA" w:rsidRPr="00B57BDA" w:rsidRDefault="00B57BDA" w:rsidP="00B57BDA">
            <w:pPr>
              <w:spacing w:before="100" w:beforeAutospacing="1" w:after="100" w:afterAutospacing="1"/>
              <w:ind w:left="119"/>
              <w:rPr>
                <w:rFonts w:ascii="Arial" w:eastAsia="Times New Roman" w:hAnsi="Arial" w:cs="Arial"/>
              </w:rPr>
            </w:pPr>
            <w:r w:rsidRPr="00B57BDA">
              <w:rPr>
                <w:rFonts w:ascii="Arial" w:eastAsia="Times New Roman" w:hAnsi="Arial" w:cs="Arial"/>
              </w:rPr>
              <w:t>Differentiation across the curriculum will allow for a variety of approaches and outcomes. This will be clearly reflected in teachers’ planning and evaluated alongside group and individual learning outcomes.</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55CDF45A" w14:textId="63C8F0E6" w:rsidR="00B57BDA" w:rsidRPr="00B57BDA" w:rsidRDefault="00B57BDA" w:rsidP="00B57BDA">
            <w:pPr>
              <w:spacing w:before="100" w:beforeAutospacing="1" w:after="100" w:afterAutospacing="1"/>
              <w:ind w:left="252"/>
              <w:rPr>
                <w:rFonts w:ascii="Arial" w:eastAsia="Times New Roman" w:hAnsi="Arial" w:cs="Arial"/>
              </w:rPr>
            </w:pPr>
            <w:r w:rsidRPr="00B57BDA">
              <w:rPr>
                <w:rFonts w:ascii="Arial" w:eastAsia="Times New Roman" w:hAnsi="Arial" w:cs="Arial"/>
              </w:rPr>
              <w:t>All planning to clearly show differentiated activities. Questions to be differentiated and clearly focused at encouraging children to reach high standards.</w:t>
            </w:r>
          </w:p>
        </w:tc>
        <w:tc>
          <w:tcPr>
            <w:tcW w:w="3007" w:type="dxa"/>
            <w:tcBorders>
              <w:top w:val="single" w:sz="12" w:space="0" w:color="000000"/>
              <w:left w:val="single" w:sz="4" w:space="0" w:color="000000"/>
              <w:bottom w:val="single" w:sz="4" w:space="0" w:color="000000"/>
              <w:right w:val="single" w:sz="4" w:space="0" w:color="000000"/>
            </w:tcBorders>
            <w:vAlign w:val="center"/>
            <w:hideMark/>
          </w:tcPr>
          <w:p w14:paraId="5923FFC7" w14:textId="2ECEA476" w:rsidR="00B57BDA" w:rsidRPr="00B57BDA" w:rsidRDefault="00B57BDA" w:rsidP="00B57BDA">
            <w:pPr>
              <w:spacing w:before="100" w:beforeAutospacing="1" w:after="100" w:afterAutospacing="1"/>
              <w:ind w:left="157"/>
              <w:rPr>
                <w:rFonts w:ascii="Arial" w:eastAsia="Times New Roman" w:hAnsi="Arial" w:cs="Arial"/>
              </w:rPr>
            </w:pPr>
            <w:r w:rsidRPr="00B57BDA">
              <w:rPr>
                <w:rFonts w:ascii="Arial" w:eastAsia="Times New Roman" w:hAnsi="Arial" w:cs="Arial"/>
              </w:rPr>
              <w:t>Senior Leadership Team (SLT)</w:t>
            </w:r>
          </w:p>
          <w:p w14:paraId="55186263" w14:textId="488814D7" w:rsidR="00B57BDA" w:rsidRPr="00B57BDA" w:rsidRDefault="00B57BDA" w:rsidP="00B57BDA">
            <w:pPr>
              <w:spacing w:before="100" w:beforeAutospacing="1" w:after="100" w:afterAutospacing="1"/>
              <w:ind w:left="157"/>
              <w:rPr>
                <w:rFonts w:ascii="Arial" w:eastAsia="Times New Roman" w:hAnsi="Arial" w:cs="Arial"/>
              </w:rPr>
            </w:pPr>
            <w:r w:rsidRPr="00B57BDA">
              <w:rPr>
                <w:rFonts w:ascii="Arial" w:eastAsia="Times New Roman" w:hAnsi="Arial" w:cs="Arial"/>
              </w:rPr>
              <w:t>HT/DHT to monitor books regularly</w:t>
            </w:r>
          </w:p>
        </w:tc>
        <w:tc>
          <w:tcPr>
            <w:tcW w:w="1418" w:type="dxa"/>
            <w:tcBorders>
              <w:top w:val="single" w:sz="12" w:space="0" w:color="000000"/>
              <w:left w:val="single" w:sz="4" w:space="0" w:color="000000"/>
              <w:bottom w:val="single" w:sz="4" w:space="0" w:color="000000"/>
              <w:right w:val="single" w:sz="4" w:space="0" w:color="000000"/>
            </w:tcBorders>
            <w:vAlign w:val="center"/>
            <w:hideMark/>
          </w:tcPr>
          <w:p w14:paraId="23835BCA" w14:textId="27944B02" w:rsidR="00B57BDA" w:rsidRPr="00B57BDA" w:rsidRDefault="00B57BDA" w:rsidP="00B57BDA">
            <w:pPr>
              <w:spacing w:before="100" w:beforeAutospacing="1" w:after="100" w:afterAutospacing="1"/>
              <w:ind w:left="122"/>
              <w:rPr>
                <w:rFonts w:ascii="Arial" w:eastAsia="Times New Roman" w:hAnsi="Arial" w:cs="Arial"/>
              </w:rPr>
            </w:pPr>
            <w:r w:rsidRPr="00B57BDA">
              <w:rPr>
                <w:rFonts w:ascii="Arial" w:eastAsia="Times New Roman" w:hAnsi="Arial" w:cs="Arial"/>
              </w:rPr>
              <w:t>Ongoing</w:t>
            </w:r>
          </w:p>
        </w:tc>
      </w:tr>
      <w:tr w:rsidR="00B57BDA" w:rsidRPr="00B57BDA" w14:paraId="151019DB" w14:textId="77777777" w:rsidTr="00B57BDA">
        <w:tc>
          <w:tcPr>
            <w:tcW w:w="2122" w:type="dxa"/>
            <w:vMerge/>
            <w:tcBorders>
              <w:top w:val="single" w:sz="12" w:space="0" w:color="000000"/>
              <w:left w:val="single" w:sz="4" w:space="0" w:color="000000"/>
              <w:bottom w:val="single" w:sz="4" w:space="0" w:color="000000"/>
              <w:right w:val="single" w:sz="4" w:space="0" w:color="000000"/>
            </w:tcBorders>
            <w:vAlign w:val="center"/>
            <w:hideMark/>
          </w:tcPr>
          <w:p w14:paraId="1E1BDB61" w14:textId="77777777" w:rsidR="00B57BDA" w:rsidRPr="00B57BDA" w:rsidRDefault="00B57BDA" w:rsidP="00B57BDA">
            <w:pPr>
              <w:rPr>
                <w:rFonts w:ascii="Arial" w:eastAsia="Times New Roman" w:hAnsi="Arial" w:cs="Arial"/>
              </w:rPr>
            </w:pPr>
          </w:p>
        </w:tc>
        <w:tc>
          <w:tcPr>
            <w:tcW w:w="4842" w:type="dxa"/>
            <w:tcBorders>
              <w:top w:val="single" w:sz="4" w:space="0" w:color="000000"/>
              <w:left w:val="single" w:sz="4" w:space="0" w:color="000000"/>
              <w:bottom w:val="single" w:sz="12" w:space="0" w:color="000000"/>
              <w:right w:val="single" w:sz="4" w:space="0" w:color="000000"/>
            </w:tcBorders>
            <w:vAlign w:val="center"/>
            <w:hideMark/>
          </w:tcPr>
          <w:p w14:paraId="2DBBCD4A" w14:textId="7F0E4977" w:rsidR="00B57BDA" w:rsidRPr="00B57BDA" w:rsidRDefault="00B57BDA" w:rsidP="00B57BDA">
            <w:pPr>
              <w:spacing w:before="100" w:beforeAutospacing="1" w:after="100" w:afterAutospacing="1"/>
              <w:ind w:left="119"/>
              <w:rPr>
                <w:rFonts w:ascii="Arial" w:eastAsia="Times New Roman" w:hAnsi="Arial" w:cs="Arial"/>
              </w:rPr>
            </w:pPr>
            <w:r w:rsidRPr="00B57BDA">
              <w:rPr>
                <w:rFonts w:ascii="Arial" w:eastAsia="Times New Roman" w:hAnsi="Arial" w:cs="Arial"/>
              </w:rPr>
              <w:t xml:space="preserve">Access to ICT will be provided for pupils with various additional needs, starting with ICT co- </w:t>
            </w:r>
            <w:proofErr w:type="spellStart"/>
            <w:r w:rsidRPr="00B57BDA">
              <w:rPr>
                <w:rFonts w:ascii="Arial" w:eastAsia="Times New Roman" w:hAnsi="Arial" w:cs="Arial"/>
              </w:rPr>
              <w:t>ordinators</w:t>
            </w:r>
            <w:proofErr w:type="spellEnd"/>
            <w:r w:rsidRPr="00B57BDA">
              <w:rPr>
                <w:rFonts w:ascii="Arial" w:eastAsia="Times New Roman" w:hAnsi="Arial" w:cs="Arial"/>
              </w:rPr>
              <w:t xml:space="preserve"> ensuring that all teaching staff are aware of and can use the appropriate software and equipment.</w:t>
            </w:r>
          </w:p>
        </w:tc>
        <w:tc>
          <w:tcPr>
            <w:tcW w:w="0" w:type="auto"/>
            <w:tcBorders>
              <w:top w:val="single" w:sz="4" w:space="0" w:color="000000"/>
              <w:left w:val="single" w:sz="4" w:space="0" w:color="000000"/>
              <w:bottom w:val="single" w:sz="12" w:space="0" w:color="000000"/>
              <w:right w:val="single" w:sz="4" w:space="0" w:color="000000"/>
            </w:tcBorders>
            <w:vAlign w:val="center"/>
            <w:hideMark/>
          </w:tcPr>
          <w:p w14:paraId="01B6866A" w14:textId="57B85C30" w:rsidR="00B57BDA" w:rsidRPr="00B57BDA" w:rsidRDefault="00B57BDA" w:rsidP="00B57BDA">
            <w:pPr>
              <w:ind w:left="252"/>
              <w:rPr>
                <w:rFonts w:ascii="Arial" w:eastAsia="Times New Roman" w:hAnsi="Arial" w:cs="Arial"/>
              </w:rPr>
            </w:pP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"/var/folders/ks/md94z1y50sxf8xh9sd0x2my00000gp/T/com.microsoft.Word/WebArchiveCopyPasteTempFiles/page4image36428544"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0F464856" wp14:editId="287180E4">
                  <wp:extent cx="13970" cy="13970"/>
                  <wp:effectExtent l="0" t="0" r="0" b="0"/>
                  <wp:docPr id="18" name="Picture 18" descr="page4image36428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4image364285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57BDA">
              <w:rPr>
                <w:rFonts w:ascii="Arial" w:eastAsia="Times New Roman" w:hAnsi="Arial" w:cs="Arial"/>
              </w:rPr>
              <w:fldChar w:fldCharType="end"/>
            </w: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"/var/folders/ks/md94z1y50sxf8xh9sd0x2my00000gp/T/com.microsoft.Word/WebArchiveCopyPasteTempFiles/page4image36430272"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1651CF81" wp14:editId="098F6C3A">
                  <wp:extent cx="13970" cy="13970"/>
                  <wp:effectExtent l="0" t="0" r="0" b="0"/>
                  <wp:docPr id="17" name="Picture 17" descr="page4image3643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4image364302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57BDA">
              <w:rPr>
                <w:rFonts w:ascii="Arial" w:eastAsia="Times New Roman" w:hAnsi="Arial" w:cs="Arial"/>
              </w:rPr>
              <w:fldChar w:fldCharType="end"/>
            </w:r>
            <w:r w:rsidRPr="00B57BDA">
              <w:rPr>
                <w:rFonts w:ascii="Arial" w:eastAsia="Times New Roman" w:hAnsi="Arial" w:cs="Arial"/>
              </w:rPr>
              <w:t>Individual pupil SEN passports for SEN supported pupils to be completed and reviewed regularly with parents.</w:t>
            </w:r>
          </w:p>
        </w:tc>
        <w:tc>
          <w:tcPr>
            <w:tcW w:w="3007" w:type="dxa"/>
            <w:tcBorders>
              <w:top w:val="single" w:sz="4" w:space="0" w:color="000000"/>
              <w:left w:val="single" w:sz="4" w:space="0" w:color="000000"/>
              <w:bottom w:val="single" w:sz="12" w:space="0" w:color="000000"/>
              <w:right w:val="single" w:sz="4" w:space="0" w:color="000000"/>
            </w:tcBorders>
            <w:vAlign w:val="center"/>
            <w:hideMark/>
          </w:tcPr>
          <w:p w14:paraId="524F40A6" w14:textId="4C283BCC"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rPr>
              <w:t>SLT to monitor progress of SEN supported pupils.</w:t>
            </w:r>
          </w:p>
          <w:p w14:paraId="457001FA" w14:textId="1C74F0AA" w:rsidR="00B57BDA" w:rsidRPr="00B57BDA" w:rsidRDefault="00B57BDA" w:rsidP="00B57BDA">
            <w:pPr>
              <w:ind w:left="157"/>
              <w:rPr>
                <w:rFonts w:ascii="Arial" w:eastAsia="Times New Roman" w:hAnsi="Arial" w:cs="Arial"/>
              </w:rPr>
            </w:pP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"/var/folders/ks/md94z1y50sxf8xh9sd0x2my00000gp/T/com.microsoft.Word/WebArchiveCopyPasteTempFiles/page4image46690496"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5B924D8C" wp14:editId="20349641">
                  <wp:extent cx="27940" cy="13970"/>
                  <wp:effectExtent l="0" t="0" r="0" b="0"/>
                  <wp:docPr id="16" name="Picture 16" descr="page4image4669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4image466904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40" cy="13970"/>
                          </a:xfrm>
                          <a:prstGeom prst="rect">
                            <a:avLst/>
                          </a:prstGeom>
                          <a:noFill/>
                          <a:ln>
                            <a:noFill/>
                          </a:ln>
                        </pic:spPr>
                      </pic:pic>
                    </a:graphicData>
                  </a:graphic>
                </wp:inline>
              </w:drawing>
            </w:r>
            <w:r w:rsidRPr="00B57BDA">
              <w:rPr>
                <w:rFonts w:ascii="Arial" w:eastAsia="Times New Roman" w:hAnsi="Arial" w:cs="Arial"/>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hideMark/>
          </w:tcPr>
          <w:p w14:paraId="683786DC" w14:textId="1317C188" w:rsidR="00B57BDA" w:rsidRPr="00B57BDA" w:rsidRDefault="00B57BDA" w:rsidP="00B57BDA">
            <w:pPr>
              <w:rPr>
                <w:rFonts w:ascii="Arial" w:eastAsia="Times New Roman" w:hAnsi="Arial" w:cs="Arial"/>
              </w:rPr>
            </w:pPr>
            <w:r w:rsidRPr="00B57BDA">
              <w:rPr>
                <w:rFonts w:ascii="Arial" w:eastAsia="Times New Roman" w:hAnsi="Arial" w:cs="Arial"/>
              </w:rPr>
              <w:t>Ongoing</w:t>
            </w:r>
          </w:p>
          <w:p w14:paraId="353D8B27" w14:textId="58CC4A2D" w:rsidR="00B57BDA" w:rsidRPr="00B57BDA" w:rsidRDefault="00B57BDA" w:rsidP="00B57BDA">
            <w:pPr>
              <w:ind w:left="122"/>
              <w:rPr>
                <w:rFonts w:ascii="Arial" w:eastAsia="Times New Roman" w:hAnsi="Arial" w:cs="Arial"/>
              </w:rPr>
            </w:pP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"/var/folders/ks/md94z1y50sxf8xh9sd0x2my00000gp/T/com.microsoft.Word/WebArchiveCopyPasteTempFiles/page4image47177856"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7C897D91" wp14:editId="4E060A77">
                  <wp:extent cx="27940" cy="13970"/>
                  <wp:effectExtent l="0" t="0" r="0" b="0"/>
                  <wp:docPr id="13" name="Picture 13" descr="page4image47177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4image471778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40" cy="13970"/>
                          </a:xfrm>
                          <a:prstGeom prst="rect">
                            <a:avLst/>
                          </a:prstGeom>
                          <a:noFill/>
                          <a:ln>
                            <a:noFill/>
                          </a:ln>
                        </pic:spPr>
                      </pic:pic>
                    </a:graphicData>
                  </a:graphic>
                </wp:inline>
              </w:drawing>
            </w:r>
            <w:r w:rsidRPr="00B57BDA">
              <w:rPr>
                <w:rFonts w:ascii="Arial" w:eastAsia="Times New Roman" w:hAnsi="Arial" w:cs="Arial"/>
              </w:rPr>
              <w:fldChar w:fldCharType="end"/>
            </w: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"/var/folders/ks/md94z1y50sxf8xh9sd0x2my00000gp/T/com.microsoft.Word/WebArchiveCopyPasteTempFiles/page4image47178064"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41A33064" wp14:editId="4E023058">
                  <wp:extent cx="605155" cy="13970"/>
                  <wp:effectExtent l="0" t="0" r="4445" b="0"/>
                  <wp:docPr id="12" name="Picture 12" descr="page4image47178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4image471780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155" cy="13970"/>
                          </a:xfrm>
                          <a:prstGeom prst="rect">
                            <a:avLst/>
                          </a:prstGeom>
                          <a:noFill/>
                          <a:ln>
                            <a:noFill/>
                          </a:ln>
                        </pic:spPr>
                      </pic:pic>
                    </a:graphicData>
                  </a:graphic>
                </wp:inline>
              </w:drawing>
            </w:r>
            <w:r w:rsidRPr="00B57BDA">
              <w:rPr>
                <w:rFonts w:ascii="Arial" w:eastAsia="Times New Roman" w:hAnsi="Arial" w:cs="Arial"/>
              </w:rPr>
              <w:fldChar w:fldCharType="end"/>
            </w:r>
          </w:p>
        </w:tc>
      </w:tr>
      <w:tr w:rsidR="00B57BDA" w:rsidRPr="00B57BDA" w14:paraId="4C781755" w14:textId="77777777" w:rsidTr="00B57BDA">
        <w:tc>
          <w:tcPr>
            <w:tcW w:w="2122" w:type="dxa"/>
            <w:vMerge/>
            <w:tcBorders>
              <w:top w:val="single" w:sz="12" w:space="0" w:color="000000"/>
              <w:left w:val="single" w:sz="4" w:space="0" w:color="000000"/>
              <w:bottom w:val="single" w:sz="4" w:space="0" w:color="000000"/>
              <w:right w:val="single" w:sz="4" w:space="0" w:color="000000"/>
            </w:tcBorders>
            <w:vAlign w:val="center"/>
            <w:hideMark/>
          </w:tcPr>
          <w:p w14:paraId="25BCB35D" w14:textId="77777777" w:rsidR="00B57BDA" w:rsidRPr="00B57BDA" w:rsidRDefault="00B57BDA" w:rsidP="00B57BDA">
            <w:pPr>
              <w:rPr>
                <w:rFonts w:ascii="Arial" w:eastAsia="Times New Roman" w:hAnsi="Arial" w:cs="Arial"/>
              </w:rPr>
            </w:pPr>
          </w:p>
        </w:tc>
        <w:tc>
          <w:tcPr>
            <w:tcW w:w="4842" w:type="dxa"/>
            <w:tcBorders>
              <w:top w:val="single" w:sz="12" w:space="0" w:color="000000"/>
              <w:left w:val="single" w:sz="4" w:space="0" w:color="000000"/>
              <w:bottom w:val="single" w:sz="4" w:space="0" w:color="000000"/>
              <w:right w:val="single" w:sz="4" w:space="0" w:color="000000"/>
            </w:tcBorders>
            <w:vAlign w:val="center"/>
            <w:hideMark/>
          </w:tcPr>
          <w:p w14:paraId="6750F1FB" w14:textId="11682A05" w:rsidR="00B57BDA" w:rsidRPr="00B57BDA" w:rsidRDefault="00B57BDA" w:rsidP="00B57BDA">
            <w:pPr>
              <w:ind w:left="119"/>
              <w:rPr>
                <w:rFonts w:ascii="Arial" w:eastAsia="Times New Roman" w:hAnsi="Arial" w:cs="Arial"/>
              </w:rPr>
            </w:pP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"/var/folders/ks/md94z1y50sxf8xh9sd0x2my00000gp/T/com.microsoft.Word/WebArchiveCopyPasteTempFiles/page4image36379200"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2C844AF7" wp14:editId="021EC0B3">
                  <wp:extent cx="13970" cy="13970"/>
                  <wp:effectExtent l="0" t="0" r="0" b="0"/>
                  <wp:docPr id="11" name="Picture 11" descr="page4image3637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4image36379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57BDA">
              <w:rPr>
                <w:rFonts w:ascii="Arial" w:eastAsia="Times New Roman" w:hAnsi="Arial" w:cs="Arial"/>
              </w:rPr>
              <w:fldChar w:fldCharType="end"/>
            </w:r>
            <w:r w:rsidRPr="00B57BDA">
              <w:rPr>
                <w:rFonts w:ascii="Arial" w:eastAsia="Times New Roman" w:hAnsi="Arial" w:cs="Arial"/>
              </w:rPr>
              <w:t>Teaching support staff will connect pupils to the curriculum, support the development of independent working and promote social interaction for pupils with the classroom setting. Training will be provided as appropriate.</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27602A50" w14:textId="5F54C687" w:rsidR="00B57BDA" w:rsidRPr="00B57BDA" w:rsidRDefault="00B57BDA" w:rsidP="00B57BDA">
            <w:pPr>
              <w:spacing w:before="100" w:beforeAutospacing="1" w:after="100" w:afterAutospacing="1"/>
              <w:ind w:left="119"/>
              <w:rPr>
                <w:rFonts w:ascii="Arial" w:eastAsia="Times New Roman" w:hAnsi="Arial" w:cs="Arial"/>
              </w:rPr>
            </w:pPr>
            <w:r w:rsidRPr="00B57BDA">
              <w:rPr>
                <w:rFonts w:ascii="Arial" w:eastAsia="Times New Roman" w:hAnsi="Arial" w:cs="Arial"/>
              </w:rPr>
              <w:t>Class teachers to ensure planning is completed for intervention groups and 1:1 support where appropriate.</w:t>
            </w:r>
          </w:p>
        </w:tc>
        <w:tc>
          <w:tcPr>
            <w:tcW w:w="3007" w:type="dxa"/>
            <w:tcBorders>
              <w:top w:val="single" w:sz="12" w:space="0" w:color="000000"/>
              <w:left w:val="single" w:sz="4" w:space="0" w:color="000000"/>
              <w:bottom w:val="single" w:sz="4" w:space="0" w:color="000000"/>
              <w:right w:val="single" w:sz="4" w:space="0" w:color="000000"/>
            </w:tcBorders>
            <w:vAlign w:val="center"/>
            <w:hideMark/>
          </w:tcPr>
          <w:p w14:paraId="2F4409C4" w14:textId="525120DA" w:rsidR="00B57BDA" w:rsidRPr="00B57BDA" w:rsidRDefault="00B57BDA" w:rsidP="00B57BDA">
            <w:pPr>
              <w:spacing w:before="100" w:beforeAutospacing="1" w:after="100" w:afterAutospacing="1"/>
              <w:ind w:left="119"/>
              <w:rPr>
                <w:rFonts w:ascii="Arial" w:eastAsia="Times New Roman" w:hAnsi="Arial" w:cs="Arial"/>
              </w:rPr>
            </w:pPr>
            <w:r w:rsidRPr="00B57BDA">
              <w:rPr>
                <w:rFonts w:ascii="Arial" w:eastAsia="Times New Roman" w:hAnsi="Arial" w:cs="Arial"/>
              </w:rPr>
              <w:t xml:space="preserve">Class Teachers </w:t>
            </w:r>
            <w:proofErr w:type="spellStart"/>
            <w:r w:rsidRPr="00B57BDA">
              <w:rPr>
                <w:rFonts w:ascii="Arial" w:eastAsia="Times New Roman" w:hAnsi="Arial" w:cs="Arial"/>
              </w:rPr>
              <w:t>SENCo</w:t>
            </w:r>
            <w:proofErr w:type="spellEnd"/>
          </w:p>
        </w:tc>
        <w:tc>
          <w:tcPr>
            <w:tcW w:w="1418" w:type="dxa"/>
            <w:tcBorders>
              <w:top w:val="single" w:sz="12" w:space="0" w:color="000000"/>
              <w:left w:val="single" w:sz="4" w:space="0" w:color="000000"/>
              <w:bottom w:val="single" w:sz="4" w:space="0" w:color="000000"/>
              <w:right w:val="single" w:sz="4" w:space="0" w:color="000000"/>
            </w:tcBorders>
            <w:vAlign w:val="center"/>
            <w:hideMark/>
          </w:tcPr>
          <w:p w14:paraId="603781B6" w14:textId="0D66360C"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rPr>
              <w:t>Ongoing</w:t>
            </w:r>
          </w:p>
        </w:tc>
      </w:tr>
      <w:tr w:rsidR="00B57BDA" w:rsidRPr="00B57BDA" w14:paraId="04E3028B" w14:textId="77777777" w:rsidTr="00B57BDA">
        <w:tc>
          <w:tcPr>
            <w:tcW w:w="2122" w:type="dxa"/>
            <w:vMerge/>
            <w:tcBorders>
              <w:top w:val="single" w:sz="12" w:space="0" w:color="000000"/>
              <w:left w:val="single" w:sz="4" w:space="0" w:color="000000"/>
              <w:bottom w:val="single" w:sz="4" w:space="0" w:color="000000"/>
              <w:right w:val="single" w:sz="4" w:space="0" w:color="000000"/>
            </w:tcBorders>
            <w:vAlign w:val="center"/>
            <w:hideMark/>
          </w:tcPr>
          <w:p w14:paraId="3623E727" w14:textId="77777777" w:rsidR="00B57BDA" w:rsidRPr="00B57BDA" w:rsidRDefault="00B57BDA" w:rsidP="00B57BDA">
            <w:pPr>
              <w:rPr>
                <w:rFonts w:ascii="Arial" w:eastAsia="Times New Roman" w:hAnsi="Arial" w:cs="Arial"/>
              </w:rPr>
            </w:pPr>
          </w:p>
        </w:tc>
        <w:tc>
          <w:tcPr>
            <w:tcW w:w="4842" w:type="dxa"/>
            <w:tcBorders>
              <w:top w:val="single" w:sz="4" w:space="0" w:color="000000"/>
              <w:left w:val="single" w:sz="4" w:space="0" w:color="000000"/>
              <w:bottom w:val="single" w:sz="4" w:space="0" w:color="000000"/>
              <w:right w:val="single" w:sz="4" w:space="0" w:color="000000"/>
            </w:tcBorders>
            <w:vAlign w:val="center"/>
            <w:hideMark/>
          </w:tcPr>
          <w:p w14:paraId="1A67A3C1" w14:textId="77777777" w:rsidR="00B57BDA" w:rsidRPr="00B57BDA" w:rsidRDefault="00B57BDA" w:rsidP="00B57BDA">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01DBC3" w14:textId="77777777" w:rsidR="00B57BDA" w:rsidRPr="00B57BDA" w:rsidRDefault="00B57BDA" w:rsidP="00B57BDA">
            <w:pPr>
              <w:rPr>
                <w:rFonts w:ascii="Arial" w:eastAsia="Times New Roman" w:hAnsi="Arial" w:cs="Arial"/>
              </w:rPr>
            </w:pPr>
          </w:p>
        </w:tc>
        <w:tc>
          <w:tcPr>
            <w:tcW w:w="3007" w:type="dxa"/>
            <w:tcBorders>
              <w:top w:val="single" w:sz="4" w:space="0" w:color="000000"/>
              <w:left w:val="single" w:sz="4" w:space="0" w:color="000000"/>
              <w:bottom w:val="single" w:sz="4" w:space="0" w:color="000000"/>
              <w:right w:val="single" w:sz="4" w:space="0" w:color="000000"/>
            </w:tcBorders>
            <w:vAlign w:val="center"/>
            <w:hideMark/>
          </w:tcPr>
          <w:p w14:paraId="0358879C" w14:textId="77777777" w:rsidR="00B57BDA" w:rsidRPr="00B57BDA" w:rsidRDefault="00B57BDA" w:rsidP="00B57BDA">
            <w:pPr>
              <w:rPr>
                <w:rFonts w:ascii="Arial" w:eastAsia="Times New Roman" w:hAnsi="Arial" w:cs="Arial"/>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6570EE3" w14:textId="77777777" w:rsidR="00B57BDA" w:rsidRPr="00B57BDA" w:rsidRDefault="00B57BDA" w:rsidP="00B57BDA">
            <w:pPr>
              <w:rPr>
                <w:rFonts w:ascii="Arial" w:eastAsia="Times New Roman" w:hAnsi="Arial" w:cs="Arial"/>
              </w:rPr>
            </w:pPr>
          </w:p>
        </w:tc>
      </w:tr>
      <w:tr w:rsidR="00B57BDA" w:rsidRPr="00B57BDA" w14:paraId="4B8A23C7" w14:textId="77777777" w:rsidTr="00B57BDA">
        <w:tc>
          <w:tcPr>
            <w:tcW w:w="2122" w:type="dxa"/>
            <w:tcBorders>
              <w:top w:val="single" w:sz="4" w:space="0" w:color="000000"/>
              <w:left w:val="single" w:sz="4" w:space="0" w:color="000000"/>
              <w:bottom w:val="single" w:sz="4" w:space="0" w:color="000000"/>
              <w:right w:val="single" w:sz="4" w:space="0" w:color="000000"/>
            </w:tcBorders>
            <w:vAlign w:val="center"/>
            <w:hideMark/>
          </w:tcPr>
          <w:p w14:paraId="1FA9615A" w14:textId="25341E96"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rPr>
              <w:t>Improve and maintain access to the physical environment</w:t>
            </w:r>
          </w:p>
        </w:tc>
        <w:tc>
          <w:tcPr>
            <w:tcW w:w="4842" w:type="dxa"/>
            <w:tcBorders>
              <w:top w:val="single" w:sz="4" w:space="0" w:color="000000"/>
              <w:left w:val="single" w:sz="4" w:space="0" w:color="000000"/>
              <w:bottom w:val="single" w:sz="4" w:space="0" w:color="000000"/>
              <w:right w:val="single" w:sz="4" w:space="0" w:color="000000"/>
            </w:tcBorders>
            <w:vAlign w:val="center"/>
            <w:hideMark/>
          </w:tcPr>
          <w:p w14:paraId="400873FD" w14:textId="5B862B1F" w:rsidR="00B57BDA" w:rsidRPr="00B57BDA" w:rsidRDefault="00B57BDA" w:rsidP="00B57BDA">
            <w:pPr>
              <w:numPr>
                <w:ilvl w:val="0"/>
                <w:numId w:val="3"/>
              </w:numPr>
              <w:spacing w:before="100" w:beforeAutospacing="1" w:after="100" w:afterAutospacing="1"/>
              <w:rPr>
                <w:rFonts w:ascii="Arial" w:eastAsia="Times New Roman" w:hAnsi="Arial" w:cs="Arial"/>
              </w:rPr>
            </w:pPr>
            <w:r w:rsidRPr="00B57BDA">
              <w:rPr>
                <w:rFonts w:ascii="Arial" w:eastAsia="Times New Roman" w:hAnsi="Arial" w:cs="Arial"/>
              </w:rPr>
              <w:t xml:space="preserve">There are ramps in appropriate places around the building for wheelchair access </w:t>
            </w:r>
            <w:r w:rsidRPr="00B57BDA">
              <w:rPr>
                <w:rFonts w:ascii="MS Gothic" w:eastAsia="MS Gothic" w:hAnsi="MS Gothic" w:cs="MS Gothic" w:hint="eastAsia"/>
              </w:rPr>
              <w:t> </w:t>
            </w:r>
          </w:p>
          <w:p w14:paraId="1F5696E4" w14:textId="45311ACE" w:rsidR="00B57BDA" w:rsidRPr="00B57BDA" w:rsidRDefault="00B57BDA" w:rsidP="00B57BDA">
            <w:pPr>
              <w:numPr>
                <w:ilvl w:val="0"/>
                <w:numId w:val="3"/>
              </w:numPr>
              <w:spacing w:before="100" w:beforeAutospacing="1" w:after="100" w:afterAutospacing="1"/>
              <w:rPr>
                <w:rFonts w:ascii="Arial" w:eastAsia="Times New Roman" w:hAnsi="Arial" w:cs="Arial"/>
              </w:rPr>
            </w:pPr>
            <w:r w:rsidRPr="00B57BDA">
              <w:rPr>
                <w:rFonts w:ascii="Arial" w:eastAsia="Times New Roman" w:hAnsi="Arial" w:cs="Arial"/>
              </w:rPr>
              <w:t xml:space="preserve">Corridors are wide and wheelchair friendly </w:t>
            </w:r>
            <w:r w:rsidRPr="00B57BDA">
              <w:rPr>
                <w:rFonts w:ascii="MS Gothic" w:eastAsia="MS Gothic" w:hAnsi="MS Gothic" w:cs="MS Gothic" w:hint="eastAsia"/>
              </w:rPr>
              <w:t> </w:t>
            </w:r>
          </w:p>
          <w:p w14:paraId="328893E0" w14:textId="77777777" w:rsidR="006F1920" w:rsidRDefault="00B57BDA" w:rsidP="006F1920">
            <w:pPr>
              <w:numPr>
                <w:ilvl w:val="0"/>
                <w:numId w:val="3"/>
              </w:numPr>
              <w:spacing w:before="100" w:beforeAutospacing="1" w:after="100" w:afterAutospacing="1"/>
              <w:rPr>
                <w:rFonts w:ascii="Arial" w:eastAsia="Times New Roman" w:hAnsi="Arial" w:cs="Arial"/>
              </w:rPr>
            </w:pPr>
            <w:r w:rsidRPr="00B57BDA">
              <w:rPr>
                <w:rFonts w:ascii="Arial" w:eastAsia="Times New Roman" w:hAnsi="Arial" w:cs="Arial"/>
              </w:rPr>
              <w:t>All doorways allow wheelchair access</w:t>
            </w:r>
          </w:p>
          <w:p w14:paraId="63063FE9" w14:textId="674739FD" w:rsidR="00B57BDA" w:rsidRPr="00B57BDA" w:rsidRDefault="00B57BDA" w:rsidP="006F1920">
            <w:pPr>
              <w:numPr>
                <w:ilvl w:val="0"/>
                <w:numId w:val="3"/>
              </w:numPr>
              <w:spacing w:before="100" w:beforeAutospacing="1" w:after="100" w:afterAutospacing="1"/>
              <w:rPr>
                <w:rFonts w:ascii="Arial" w:eastAsia="Times New Roman" w:hAnsi="Arial" w:cs="Arial"/>
              </w:rPr>
            </w:pPr>
            <w:r w:rsidRPr="00B57BDA">
              <w:rPr>
                <w:rFonts w:ascii="Arial" w:eastAsia="Times New Roman" w:hAnsi="Arial" w:cs="Arial"/>
              </w:rPr>
              <w:t>Disabled toilets are available in different points around the building</w:t>
            </w:r>
            <w:r w:rsidRPr="00B57BDA">
              <w:rPr>
                <w:rFonts w:ascii="MS Gothic" w:eastAsia="MS Gothic" w:hAnsi="MS Gothic" w:cs="MS Gothic" w:hint="eastAsia"/>
              </w:rPr>
              <w:t> </w:t>
            </w:r>
          </w:p>
          <w:p w14:paraId="01CEB234" w14:textId="05F75931" w:rsidR="00B57BDA" w:rsidRPr="00B57BDA" w:rsidRDefault="00B57BDA" w:rsidP="00B57BDA">
            <w:pPr>
              <w:numPr>
                <w:ilvl w:val="0"/>
                <w:numId w:val="3"/>
              </w:numPr>
              <w:spacing w:before="100" w:beforeAutospacing="1" w:after="100" w:afterAutospacing="1"/>
              <w:rPr>
                <w:rFonts w:ascii="Arial" w:eastAsia="Times New Roman" w:hAnsi="Arial" w:cs="Arial"/>
              </w:rPr>
            </w:pPr>
            <w:r w:rsidRPr="00B57BDA">
              <w:rPr>
                <w:rFonts w:ascii="Arial" w:eastAsia="Times New Roman" w:hAnsi="Arial" w:cs="Arial"/>
              </w:rPr>
              <w:t>There are disabled parking bays in the carpark</w:t>
            </w:r>
          </w:p>
          <w:p w14:paraId="4D95BF9A" w14:textId="0DF52691" w:rsidR="00B57BDA" w:rsidRPr="00B57BDA" w:rsidRDefault="00B57BDA" w:rsidP="00B57BDA">
            <w:pPr>
              <w:numPr>
                <w:ilvl w:val="0"/>
                <w:numId w:val="3"/>
              </w:numPr>
              <w:spacing w:before="100" w:beforeAutospacing="1" w:after="100" w:afterAutospacing="1"/>
              <w:rPr>
                <w:rFonts w:ascii="Arial" w:eastAsia="Times New Roman" w:hAnsi="Arial" w:cs="Arial"/>
              </w:rPr>
            </w:pPr>
            <w:r w:rsidRPr="00B57BDA">
              <w:rPr>
                <w:rFonts w:ascii="Arial" w:eastAsia="Times New Roman" w:hAnsi="Arial" w:cs="Arial"/>
              </w:rPr>
              <w:t>Personal evacuation plans are in place for those</w:t>
            </w:r>
            <w:r>
              <w:rPr>
                <w:rFonts w:ascii="Arial" w:eastAsia="Times New Roman" w:hAnsi="Arial" w:cs="Arial"/>
              </w:rPr>
              <w:t xml:space="preserve"> </w:t>
            </w:r>
            <w:r w:rsidRPr="00B57BDA">
              <w:rPr>
                <w:rFonts w:ascii="Arial" w:eastAsia="Times New Roman" w:hAnsi="Arial" w:cs="Arial"/>
              </w:rPr>
              <w:t xml:space="preserve">children who need it. </w:t>
            </w:r>
            <w:r w:rsidRPr="00B57BDA">
              <w:rPr>
                <w:rFonts w:ascii="MS Gothic" w:eastAsia="MS Gothic" w:hAnsi="MS Gothic" w:cs="MS Gothic" w:hint="eastAsia"/>
              </w:rPr>
              <w:t> </w:t>
            </w:r>
          </w:p>
          <w:p w14:paraId="443B94DE" w14:textId="350DFA09" w:rsidR="00B57BDA" w:rsidRPr="00B57BDA" w:rsidRDefault="00B57BDA" w:rsidP="00B57BDA">
            <w:pPr>
              <w:numPr>
                <w:ilvl w:val="0"/>
                <w:numId w:val="3"/>
              </w:numPr>
              <w:spacing w:before="100" w:beforeAutospacing="1" w:after="100" w:afterAutospacing="1"/>
              <w:rPr>
                <w:rFonts w:ascii="Arial" w:eastAsia="Times New Roman" w:hAnsi="Arial" w:cs="Arial"/>
              </w:rPr>
            </w:pPr>
            <w:r w:rsidRPr="00B57BDA">
              <w:rPr>
                <w:rFonts w:ascii="Arial" w:eastAsia="Times New Roman" w:hAnsi="Arial" w:cs="Arial"/>
              </w:rPr>
              <w:t xml:space="preserve">Hearing loops and radio aids used in </w:t>
            </w:r>
            <w:r w:rsidRPr="00B57BDA">
              <w:rPr>
                <w:rFonts w:ascii="MS Gothic" w:eastAsia="MS Gothic" w:hAnsi="MS Gothic" w:cs="MS Gothic" w:hint="eastAsia"/>
              </w:rPr>
              <w:t> </w:t>
            </w:r>
            <w:r w:rsidRPr="00B57BDA">
              <w:rPr>
                <w:rFonts w:ascii="Arial" w:eastAsia="Times New Roman" w:hAnsi="Arial" w:cs="Arial"/>
              </w:rPr>
              <w:t>classrooms</w:t>
            </w:r>
            <w:r>
              <w:rPr>
                <w:rFonts w:ascii="Arial" w:eastAsia="Times New Roman" w:hAnsi="Arial" w:cs="Arial"/>
              </w:rPr>
              <w:t xml:space="preserve"> </w:t>
            </w:r>
            <w:r w:rsidRPr="00B57BDA">
              <w:rPr>
                <w:rFonts w:ascii="Arial" w:eastAsia="Times New Roman" w:hAnsi="Arial" w:cs="Arial"/>
              </w:rPr>
              <w:t xml:space="preserve">on a daily basis where </w:t>
            </w:r>
            <w:r w:rsidRPr="00B57BDA">
              <w:rPr>
                <w:rFonts w:ascii="MS Gothic" w:eastAsia="MS Gothic" w:hAnsi="MS Gothic" w:cs="MS Gothic" w:hint="eastAsia"/>
              </w:rPr>
              <w:t> </w:t>
            </w:r>
            <w:r w:rsidRPr="00B57BDA">
              <w:rPr>
                <w:rFonts w:ascii="Arial" w:eastAsia="Times New Roman" w:hAnsi="Arial" w:cs="Arial"/>
              </w:rPr>
              <w:t xml:space="preserve">appropriate </w:t>
            </w:r>
            <w:r w:rsidRPr="00B57BDA">
              <w:rPr>
                <w:rFonts w:ascii="MS Gothic" w:eastAsia="MS Gothic" w:hAnsi="MS Gothic" w:cs="MS Gothic" w:hint="eastAsia"/>
              </w:rPr>
              <w:t> </w:t>
            </w:r>
          </w:p>
          <w:p w14:paraId="3CCAD8BF" w14:textId="2CF3F774" w:rsidR="00B57BDA" w:rsidRPr="00B57BDA" w:rsidRDefault="00B57BDA" w:rsidP="00B57BDA">
            <w:pPr>
              <w:numPr>
                <w:ilvl w:val="0"/>
                <w:numId w:val="3"/>
              </w:numPr>
              <w:spacing w:before="100" w:beforeAutospacing="1" w:after="100" w:afterAutospacing="1"/>
              <w:rPr>
                <w:rFonts w:ascii="Arial" w:eastAsia="Times New Roman" w:hAnsi="Arial" w:cs="Arial"/>
              </w:rPr>
            </w:pPr>
            <w:r w:rsidRPr="00B57BDA">
              <w:rPr>
                <w:rFonts w:ascii="Arial" w:eastAsia="Times New Roman" w:hAnsi="Arial" w:cs="Arial"/>
              </w:rPr>
              <w:t xml:space="preserve">A </w:t>
            </w:r>
            <w:proofErr w:type="spellStart"/>
            <w:r w:rsidRPr="00B57BDA">
              <w:rPr>
                <w:rFonts w:ascii="Arial" w:eastAsia="Times New Roman" w:hAnsi="Arial" w:cs="Arial"/>
              </w:rPr>
              <w:t>soundfield</w:t>
            </w:r>
            <w:proofErr w:type="spellEnd"/>
            <w:r w:rsidRPr="00B57BDA">
              <w:rPr>
                <w:rFonts w:ascii="Arial" w:eastAsia="Times New Roman" w:hAnsi="Arial" w:cs="Arial"/>
              </w:rPr>
              <w:t xml:space="preserve"> system is installed in each </w:t>
            </w:r>
            <w:r w:rsidRPr="00B57BDA">
              <w:rPr>
                <w:rFonts w:ascii="MS Gothic" w:eastAsia="MS Gothic" w:hAnsi="MS Gothic" w:cs="MS Gothic" w:hint="eastAsia"/>
              </w:rPr>
              <w:t> </w:t>
            </w:r>
            <w:r w:rsidRPr="00B57BDA">
              <w:rPr>
                <w:rFonts w:ascii="Arial" w:eastAsia="Times New Roman" w:hAnsi="Arial" w:cs="Arial"/>
              </w:rPr>
              <w:t xml:space="preserve">classroom for HIRB access. </w:t>
            </w:r>
            <w:r w:rsidRPr="00B57BDA">
              <w:rPr>
                <w:rFonts w:ascii="MS Gothic" w:eastAsia="MS Gothic" w:hAnsi="MS Gothic" w:cs="MS Gothic" w:hint="eastAsia"/>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E9F7E5" w14:textId="77777777" w:rsidR="00B57BDA" w:rsidRPr="00B57BDA" w:rsidRDefault="00B57BDA" w:rsidP="00B57BDA">
            <w:pPr>
              <w:rPr>
                <w:rFonts w:ascii="Arial" w:eastAsia="Times New Roman" w:hAnsi="Arial" w:cs="Arial"/>
              </w:rPr>
            </w:pPr>
          </w:p>
        </w:tc>
        <w:tc>
          <w:tcPr>
            <w:tcW w:w="3007" w:type="dxa"/>
            <w:tcBorders>
              <w:top w:val="single" w:sz="4" w:space="0" w:color="000000"/>
              <w:left w:val="single" w:sz="4" w:space="0" w:color="000000"/>
              <w:bottom w:val="single" w:sz="4" w:space="0" w:color="000000"/>
              <w:right w:val="single" w:sz="4" w:space="0" w:color="000000"/>
            </w:tcBorders>
            <w:vAlign w:val="center"/>
            <w:hideMark/>
          </w:tcPr>
          <w:p w14:paraId="46D7E43B" w14:textId="2668F2EF"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rPr>
              <w:t>Headteacher/GFM</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35B95AE" w14:textId="233C93D7"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rPr>
              <w:t>Ongoing</w:t>
            </w:r>
          </w:p>
        </w:tc>
      </w:tr>
      <w:tr w:rsidR="00B57BDA" w:rsidRPr="00B57BDA" w14:paraId="312B8AE5" w14:textId="77777777" w:rsidTr="00B57BDA">
        <w:tc>
          <w:tcPr>
            <w:tcW w:w="2122" w:type="dxa"/>
            <w:tcBorders>
              <w:top w:val="single" w:sz="4" w:space="0" w:color="000000"/>
              <w:left w:val="single" w:sz="4" w:space="0" w:color="000000"/>
              <w:bottom w:val="single" w:sz="4" w:space="0" w:color="000000"/>
              <w:right w:val="single" w:sz="4" w:space="0" w:color="000000"/>
            </w:tcBorders>
            <w:vAlign w:val="center"/>
            <w:hideMark/>
          </w:tcPr>
          <w:p w14:paraId="0D8B74E5" w14:textId="743DFD63" w:rsidR="00B57BDA" w:rsidRPr="00B57BDA" w:rsidRDefault="00B57BDA" w:rsidP="00B57BDA">
            <w:pPr>
              <w:rPr>
                <w:rFonts w:ascii="Arial" w:eastAsia="Times New Roman" w:hAnsi="Arial" w:cs="Arial"/>
              </w:rPr>
            </w:pPr>
          </w:p>
          <w:p w14:paraId="3A102260" w14:textId="5460B993"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rPr>
              <w:t xml:space="preserve">Improve the delivery of written information to </w:t>
            </w:r>
            <w:r w:rsidRPr="00B57BDA">
              <w:rPr>
                <w:rFonts w:ascii="Arial" w:eastAsia="Times New Roman" w:hAnsi="Arial" w:cs="Arial"/>
              </w:rPr>
              <w:t>pupils and parents</w:t>
            </w:r>
          </w:p>
          <w:p w14:paraId="180384A9" w14:textId="56BAF3EE" w:rsidR="00B57BDA" w:rsidRPr="00B57BDA" w:rsidRDefault="00B57BDA" w:rsidP="00B57BDA">
            <w:pPr>
              <w:rPr>
                <w:rFonts w:ascii="Arial" w:eastAsia="Times New Roman" w:hAnsi="Arial" w:cs="Arial"/>
              </w:rPr>
            </w:pPr>
            <w:r w:rsidRPr="00B57BDA">
              <w:rPr>
                <w:rFonts w:ascii="Arial" w:eastAsia="Times New Roman" w:hAnsi="Arial" w:cs="Arial"/>
              </w:rPr>
              <w:fldChar w:fldCharType="begin"/>
            </w:r>
            <w:r w:rsidRPr="00B57BDA">
              <w:rPr>
                <w:rFonts w:ascii="Arial" w:eastAsia="Times New Roman" w:hAnsi="Arial" w:cs="Arial"/>
              </w:rPr>
              <w:instrText xml:space="preserve"> INCLUDEPICTURE "/var/folders/ks/md94z1y50sxf8xh9sd0x2my00000gp/T/com.microsoft.Word/WebArchiveCopyPasteTempFiles/page5image63489120" \* MERGEFORMATINET </w:instrText>
            </w:r>
            <w:r w:rsidRPr="00B57BDA">
              <w:rPr>
                <w:rFonts w:ascii="Arial" w:eastAsia="Times New Roman" w:hAnsi="Arial" w:cs="Arial"/>
              </w:rPr>
              <w:fldChar w:fldCharType="separate"/>
            </w:r>
            <w:r w:rsidRPr="00B57BDA">
              <w:rPr>
                <w:rFonts w:ascii="Arial" w:eastAsia="Times New Roman" w:hAnsi="Arial" w:cs="Arial"/>
                <w:noProof/>
              </w:rPr>
              <w:drawing>
                <wp:inline distT="0" distB="0" distL="0" distR="0" wp14:anchorId="526FDDF5" wp14:editId="081CDF9B">
                  <wp:extent cx="13970" cy="13970"/>
                  <wp:effectExtent l="0" t="0" r="0" b="0"/>
                  <wp:docPr id="1" name="Picture 1" descr="page5image6348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5image63489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B57BDA">
              <w:rPr>
                <w:rFonts w:ascii="Arial" w:eastAsia="Times New Roman" w:hAnsi="Arial" w:cs="Arial"/>
              </w:rPr>
              <w:fldChar w:fldCharType="end"/>
            </w:r>
          </w:p>
        </w:tc>
        <w:tc>
          <w:tcPr>
            <w:tcW w:w="4842" w:type="dxa"/>
            <w:tcBorders>
              <w:top w:val="single" w:sz="4" w:space="0" w:color="000000"/>
              <w:left w:val="single" w:sz="4" w:space="0" w:color="000000"/>
              <w:bottom w:val="single" w:sz="4" w:space="0" w:color="000000"/>
              <w:right w:val="single" w:sz="4" w:space="0" w:color="000000"/>
            </w:tcBorders>
            <w:vAlign w:val="center"/>
            <w:hideMark/>
          </w:tcPr>
          <w:p w14:paraId="011BEA89" w14:textId="77777777" w:rsidR="006F1920" w:rsidRPr="006F1920" w:rsidRDefault="00B57BDA" w:rsidP="00B57BDA">
            <w:pPr>
              <w:numPr>
                <w:ilvl w:val="0"/>
                <w:numId w:val="4"/>
              </w:numPr>
              <w:spacing w:before="100" w:beforeAutospacing="1" w:after="100" w:afterAutospacing="1"/>
              <w:rPr>
                <w:rFonts w:ascii="Arial" w:eastAsia="Times New Roman" w:hAnsi="Arial" w:cs="Arial"/>
              </w:rPr>
            </w:pPr>
            <w:r w:rsidRPr="00B57BDA">
              <w:rPr>
                <w:rFonts w:ascii="Arial" w:eastAsia="Times New Roman" w:hAnsi="Arial" w:cs="Arial"/>
              </w:rPr>
              <w:t xml:space="preserve">All general information is placed at an appropriate height for wheelchair users. </w:t>
            </w:r>
            <w:r w:rsidRPr="00B57BDA">
              <w:rPr>
                <w:rFonts w:ascii="MS Gothic" w:eastAsia="MS Gothic" w:hAnsi="MS Gothic" w:cs="MS Gothic" w:hint="eastAsia"/>
              </w:rPr>
              <w:t> </w:t>
            </w:r>
          </w:p>
          <w:p w14:paraId="51367D16" w14:textId="77777777" w:rsidR="006F1920" w:rsidRPr="006F1920" w:rsidRDefault="00B57BDA" w:rsidP="006F1920">
            <w:pPr>
              <w:numPr>
                <w:ilvl w:val="0"/>
                <w:numId w:val="4"/>
              </w:numPr>
              <w:spacing w:before="100" w:beforeAutospacing="1" w:after="100" w:afterAutospacing="1"/>
              <w:rPr>
                <w:rFonts w:ascii="Arial" w:eastAsia="Times New Roman" w:hAnsi="Arial" w:cs="Arial"/>
              </w:rPr>
            </w:pPr>
            <w:r w:rsidRPr="00B57BDA">
              <w:rPr>
                <w:rFonts w:ascii="Arial" w:eastAsia="Times New Roman" w:hAnsi="Arial" w:cs="Arial"/>
              </w:rPr>
              <w:t>Pupil/Parent information will be available in</w:t>
            </w:r>
            <w:r w:rsidRPr="006F1920">
              <w:rPr>
                <w:rFonts w:ascii="Arial" w:eastAsia="Times New Roman" w:hAnsi="Arial" w:cs="Arial"/>
              </w:rPr>
              <w:t xml:space="preserve"> </w:t>
            </w:r>
            <w:r w:rsidRPr="00B57BDA">
              <w:rPr>
                <w:rFonts w:ascii="Arial" w:eastAsia="Times New Roman" w:hAnsi="Arial" w:cs="Arial"/>
              </w:rPr>
              <w:t xml:space="preserve">paper form and via the website where translation into other languages is possible. </w:t>
            </w:r>
            <w:r w:rsidRPr="00B57BDA">
              <w:rPr>
                <w:rFonts w:ascii="MS Gothic" w:eastAsia="MS Gothic" w:hAnsi="MS Gothic" w:cs="MS Gothic" w:hint="eastAsia"/>
              </w:rPr>
              <w:t> </w:t>
            </w:r>
          </w:p>
          <w:p w14:paraId="232A0EFE" w14:textId="77777777" w:rsidR="006F1920" w:rsidRPr="006F1920" w:rsidRDefault="00B57BDA" w:rsidP="006F1920">
            <w:pPr>
              <w:numPr>
                <w:ilvl w:val="0"/>
                <w:numId w:val="4"/>
              </w:numPr>
              <w:spacing w:before="100" w:beforeAutospacing="1" w:after="100" w:afterAutospacing="1"/>
              <w:rPr>
                <w:rFonts w:ascii="Arial" w:eastAsia="Times New Roman" w:hAnsi="Arial" w:cs="Arial"/>
              </w:rPr>
            </w:pPr>
            <w:r w:rsidRPr="00B57BDA">
              <w:rPr>
                <w:rFonts w:ascii="Arial" w:eastAsia="Times New Roman" w:hAnsi="Arial" w:cs="Arial"/>
              </w:rPr>
              <w:t xml:space="preserve">Support from Local Authority to support new arrivals </w:t>
            </w:r>
            <w:r w:rsidRPr="00B57BDA">
              <w:rPr>
                <w:rFonts w:ascii="MS Gothic" w:eastAsia="MS Gothic" w:hAnsi="MS Gothic" w:cs="MS Gothic" w:hint="eastAsia"/>
              </w:rPr>
              <w:t> </w:t>
            </w:r>
          </w:p>
          <w:p w14:paraId="1D722B6E" w14:textId="77777777" w:rsidR="006F1920" w:rsidRPr="006F1920" w:rsidRDefault="00B57BDA" w:rsidP="006F1920">
            <w:pPr>
              <w:numPr>
                <w:ilvl w:val="0"/>
                <w:numId w:val="4"/>
              </w:numPr>
              <w:spacing w:before="100" w:beforeAutospacing="1" w:after="100" w:afterAutospacing="1"/>
              <w:rPr>
                <w:rFonts w:ascii="Arial" w:eastAsia="Times New Roman" w:hAnsi="Arial" w:cs="Arial"/>
              </w:rPr>
            </w:pPr>
            <w:r w:rsidRPr="00B57BDA">
              <w:rPr>
                <w:rFonts w:ascii="Arial" w:eastAsia="Times New Roman" w:hAnsi="Arial" w:cs="Arial"/>
              </w:rPr>
              <w:t xml:space="preserve">Regular communication and meetings with parents regarding specific needs of individual pupils </w:t>
            </w:r>
            <w:r w:rsidRPr="00B57BDA">
              <w:rPr>
                <w:rFonts w:ascii="MS Gothic" w:eastAsia="MS Gothic" w:hAnsi="MS Gothic" w:cs="MS Gothic" w:hint="eastAsia"/>
              </w:rPr>
              <w:t>  </w:t>
            </w:r>
          </w:p>
          <w:p w14:paraId="23DB6869" w14:textId="77777777" w:rsidR="006F1920" w:rsidRPr="006F1920" w:rsidRDefault="00B57BDA" w:rsidP="006F1920">
            <w:pPr>
              <w:numPr>
                <w:ilvl w:val="0"/>
                <w:numId w:val="4"/>
              </w:numPr>
              <w:spacing w:before="100" w:beforeAutospacing="1" w:after="100" w:afterAutospacing="1"/>
              <w:rPr>
                <w:rFonts w:ascii="Arial" w:eastAsia="Times New Roman" w:hAnsi="Arial" w:cs="Arial"/>
              </w:rPr>
            </w:pPr>
            <w:r w:rsidRPr="00B57BDA">
              <w:rPr>
                <w:rFonts w:ascii="Arial" w:eastAsia="Times New Roman" w:hAnsi="Arial" w:cs="Arial"/>
              </w:rPr>
              <w:t xml:space="preserve">Use of parent text messaging service for urgent messages and for parents with hearing impairments </w:t>
            </w:r>
            <w:r w:rsidRPr="00B57BDA">
              <w:rPr>
                <w:rFonts w:ascii="MS Gothic" w:eastAsia="MS Gothic" w:hAnsi="MS Gothic" w:cs="MS Gothic" w:hint="eastAsia"/>
              </w:rPr>
              <w:t> </w:t>
            </w:r>
          </w:p>
          <w:p w14:paraId="0C2A4DE9" w14:textId="0C1F325A" w:rsidR="00B57BDA" w:rsidRPr="00B57BDA" w:rsidRDefault="00B57BDA" w:rsidP="006F1920">
            <w:pPr>
              <w:numPr>
                <w:ilvl w:val="0"/>
                <w:numId w:val="4"/>
              </w:numPr>
              <w:spacing w:before="100" w:beforeAutospacing="1" w:after="100" w:afterAutospacing="1"/>
              <w:rPr>
                <w:rFonts w:ascii="Arial" w:eastAsia="Times New Roman" w:hAnsi="Arial" w:cs="Arial"/>
              </w:rPr>
            </w:pPr>
            <w:r w:rsidRPr="00B57BDA">
              <w:rPr>
                <w:rFonts w:ascii="Arial" w:eastAsia="Times New Roman" w:hAnsi="Arial" w:cs="Arial"/>
              </w:rPr>
              <w:t xml:space="preserve">Annual review meetings and transition meetings undertaken to enable relevant sharing of information regarding the needs of individual pupils between staff involved with their care. </w:t>
            </w:r>
            <w:r w:rsidRPr="00B57BDA">
              <w:rPr>
                <w:rFonts w:ascii="MS Gothic" w:eastAsia="MS Gothic" w:hAnsi="MS Gothic" w:cs="MS Gothic" w:hint="eastAsia"/>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FBA44F" w14:textId="77777777" w:rsidR="00B57BDA" w:rsidRPr="00B57BDA" w:rsidRDefault="00B57BDA" w:rsidP="00B57BDA">
            <w:pPr>
              <w:rPr>
                <w:rFonts w:ascii="Arial" w:eastAsia="Times New Roman" w:hAnsi="Arial" w:cs="Arial"/>
              </w:rPr>
            </w:pPr>
          </w:p>
        </w:tc>
        <w:tc>
          <w:tcPr>
            <w:tcW w:w="3007" w:type="dxa"/>
            <w:tcBorders>
              <w:top w:val="single" w:sz="4" w:space="0" w:color="000000"/>
              <w:left w:val="single" w:sz="4" w:space="0" w:color="000000"/>
              <w:bottom w:val="single" w:sz="4" w:space="0" w:color="000000"/>
              <w:right w:val="single" w:sz="4" w:space="0" w:color="000000"/>
            </w:tcBorders>
            <w:vAlign w:val="center"/>
            <w:hideMark/>
          </w:tcPr>
          <w:p w14:paraId="49DB3B2C" w14:textId="3C9DC09B"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rPr>
              <w:t>Headteacher/SLT/</w:t>
            </w:r>
            <w:proofErr w:type="spellStart"/>
            <w:r w:rsidRPr="00B57BDA">
              <w:rPr>
                <w:rFonts w:ascii="Arial" w:eastAsia="Times New Roman" w:hAnsi="Arial" w:cs="Arial"/>
              </w:rPr>
              <w:t>SENCo</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A79E3F8" w14:textId="12C58E6B" w:rsidR="00B57BDA" w:rsidRPr="00B57BDA" w:rsidRDefault="00B57BDA" w:rsidP="00B57BDA">
            <w:pPr>
              <w:spacing w:before="100" w:beforeAutospacing="1" w:after="100" w:afterAutospacing="1"/>
              <w:rPr>
                <w:rFonts w:ascii="Arial" w:eastAsia="Times New Roman" w:hAnsi="Arial" w:cs="Arial"/>
              </w:rPr>
            </w:pPr>
            <w:r w:rsidRPr="00B57BDA">
              <w:rPr>
                <w:rFonts w:ascii="Arial" w:eastAsia="Times New Roman" w:hAnsi="Arial" w:cs="Arial"/>
              </w:rPr>
              <w:t>Ongoing</w:t>
            </w:r>
          </w:p>
        </w:tc>
      </w:tr>
    </w:tbl>
    <w:p w14:paraId="6E7C38F2" w14:textId="77777777" w:rsidR="00B57BDA" w:rsidRPr="00B57BDA" w:rsidRDefault="00B57BDA" w:rsidP="00B57BDA">
      <w:pPr>
        <w:rPr>
          <w:rFonts w:ascii="Arial" w:eastAsia="Times New Roman" w:hAnsi="Arial" w:cs="Arial"/>
          <w:vanish/>
        </w:rPr>
      </w:pPr>
      <w:bookmarkStart w:id="0" w:name="_GoBack"/>
      <w:bookmarkEnd w:id="0"/>
    </w:p>
    <w:p w14:paraId="2B9A53EA" w14:textId="77777777" w:rsidR="00DE0F49" w:rsidRPr="00B57BDA" w:rsidRDefault="00DE0F49" w:rsidP="00B57BDA">
      <w:pPr>
        <w:rPr>
          <w:rFonts w:ascii="Arial" w:hAnsi="Arial" w:cs="Arial"/>
        </w:rPr>
      </w:pPr>
    </w:p>
    <w:sectPr w:rsidR="00DE0F49" w:rsidRPr="00B57BDA" w:rsidSect="00B57BDA">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14CDD"/>
    <w:multiLevelType w:val="multilevel"/>
    <w:tmpl w:val="1C1C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F4042C"/>
    <w:multiLevelType w:val="multilevel"/>
    <w:tmpl w:val="66C2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E108CD"/>
    <w:multiLevelType w:val="multilevel"/>
    <w:tmpl w:val="B0F0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E62B33"/>
    <w:multiLevelType w:val="multilevel"/>
    <w:tmpl w:val="D9EC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93232B"/>
    <w:multiLevelType w:val="multilevel"/>
    <w:tmpl w:val="ABC4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DA"/>
    <w:rsid w:val="001D3945"/>
    <w:rsid w:val="006F1920"/>
    <w:rsid w:val="00B57BDA"/>
    <w:rsid w:val="00C905F2"/>
    <w:rsid w:val="00DE0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7B94E"/>
  <w15:chartTrackingRefBased/>
  <w15:docId w15:val="{0FD807C8-7A9C-DD44-A311-8CCE8417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BD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92904">
      <w:bodyDiv w:val="1"/>
      <w:marLeft w:val="0"/>
      <w:marRight w:val="0"/>
      <w:marTop w:val="0"/>
      <w:marBottom w:val="0"/>
      <w:divBdr>
        <w:top w:val="none" w:sz="0" w:space="0" w:color="auto"/>
        <w:left w:val="none" w:sz="0" w:space="0" w:color="auto"/>
        <w:bottom w:val="none" w:sz="0" w:space="0" w:color="auto"/>
        <w:right w:val="none" w:sz="0" w:space="0" w:color="auto"/>
      </w:divBdr>
      <w:divsChild>
        <w:div w:id="769934243">
          <w:marLeft w:val="0"/>
          <w:marRight w:val="0"/>
          <w:marTop w:val="0"/>
          <w:marBottom w:val="0"/>
          <w:divBdr>
            <w:top w:val="none" w:sz="0" w:space="0" w:color="auto"/>
            <w:left w:val="none" w:sz="0" w:space="0" w:color="auto"/>
            <w:bottom w:val="none" w:sz="0" w:space="0" w:color="auto"/>
            <w:right w:val="none" w:sz="0" w:space="0" w:color="auto"/>
          </w:divBdr>
          <w:divsChild>
            <w:div w:id="124933360">
              <w:marLeft w:val="0"/>
              <w:marRight w:val="0"/>
              <w:marTop w:val="0"/>
              <w:marBottom w:val="0"/>
              <w:divBdr>
                <w:top w:val="none" w:sz="0" w:space="0" w:color="auto"/>
                <w:left w:val="none" w:sz="0" w:space="0" w:color="auto"/>
                <w:bottom w:val="none" w:sz="0" w:space="0" w:color="auto"/>
                <w:right w:val="none" w:sz="0" w:space="0" w:color="auto"/>
              </w:divBdr>
              <w:divsChild>
                <w:div w:id="16543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1176">
          <w:marLeft w:val="0"/>
          <w:marRight w:val="0"/>
          <w:marTop w:val="0"/>
          <w:marBottom w:val="0"/>
          <w:divBdr>
            <w:top w:val="none" w:sz="0" w:space="0" w:color="auto"/>
            <w:left w:val="none" w:sz="0" w:space="0" w:color="auto"/>
            <w:bottom w:val="none" w:sz="0" w:space="0" w:color="auto"/>
            <w:right w:val="none" w:sz="0" w:space="0" w:color="auto"/>
          </w:divBdr>
          <w:divsChild>
            <w:div w:id="1053651538">
              <w:marLeft w:val="0"/>
              <w:marRight w:val="0"/>
              <w:marTop w:val="0"/>
              <w:marBottom w:val="0"/>
              <w:divBdr>
                <w:top w:val="none" w:sz="0" w:space="0" w:color="auto"/>
                <w:left w:val="none" w:sz="0" w:space="0" w:color="auto"/>
                <w:bottom w:val="none" w:sz="0" w:space="0" w:color="auto"/>
                <w:right w:val="none" w:sz="0" w:space="0" w:color="auto"/>
              </w:divBdr>
              <w:divsChild>
                <w:div w:id="14581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9872">
          <w:marLeft w:val="0"/>
          <w:marRight w:val="0"/>
          <w:marTop w:val="0"/>
          <w:marBottom w:val="0"/>
          <w:divBdr>
            <w:top w:val="none" w:sz="0" w:space="0" w:color="auto"/>
            <w:left w:val="none" w:sz="0" w:space="0" w:color="auto"/>
            <w:bottom w:val="none" w:sz="0" w:space="0" w:color="auto"/>
            <w:right w:val="none" w:sz="0" w:space="0" w:color="auto"/>
          </w:divBdr>
          <w:divsChild>
            <w:div w:id="680861373">
              <w:marLeft w:val="0"/>
              <w:marRight w:val="0"/>
              <w:marTop w:val="0"/>
              <w:marBottom w:val="0"/>
              <w:divBdr>
                <w:top w:val="none" w:sz="0" w:space="0" w:color="auto"/>
                <w:left w:val="none" w:sz="0" w:space="0" w:color="auto"/>
                <w:bottom w:val="none" w:sz="0" w:space="0" w:color="auto"/>
                <w:right w:val="none" w:sz="0" w:space="0" w:color="auto"/>
              </w:divBdr>
              <w:divsChild>
                <w:div w:id="5732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5956">
          <w:marLeft w:val="0"/>
          <w:marRight w:val="0"/>
          <w:marTop w:val="0"/>
          <w:marBottom w:val="0"/>
          <w:divBdr>
            <w:top w:val="none" w:sz="0" w:space="0" w:color="auto"/>
            <w:left w:val="none" w:sz="0" w:space="0" w:color="auto"/>
            <w:bottom w:val="none" w:sz="0" w:space="0" w:color="auto"/>
            <w:right w:val="none" w:sz="0" w:space="0" w:color="auto"/>
          </w:divBdr>
          <w:divsChild>
            <w:div w:id="1342971601">
              <w:marLeft w:val="0"/>
              <w:marRight w:val="0"/>
              <w:marTop w:val="0"/>
              <w:marBottom w:val="0"/>
              <w:divBdr>
                <w:top w:val="none" w:sz="0" w:space="0" w:color="auto"/>
                <w:left w:val="none" w:sz="0" w:space="0" w:color="auto"/>
                <w:bottom w:val="none" w:sz="0" w:space="0" w:color="auto"/>
                <w:right w:val="none" w:sz="0" w:space="0" w:color="auto"/>
              </w:divBdr>
              <w:divsChild>
                <w:div w:id="223226108">
                  <w:marLeft w:val="0"/>
                  <w:marRight w:val="0"/>
                  <w:marTop w:val="0"/>
                  <w:marBottom w:val="0"/>
                  <w:divBdr>
                    <w:top w:val="none" w:sz="0" w:space="0" w:color="auto"/>
                    <w:left w:val="none" w:sz="0" w:space="0" w:color="auto"/>
                    <w:bottom w:val="none" w:sz="0" w:space="0" w:color="auto"/>
                    <w:right w:val="none" w:sz="0" w:space="0" w:color="auto"/>
                  </w:divBdr>
                </w:div>
              </w:divsChild>
            </w:div>
            <w:div w:id="544684573">
              <w:marLeft w:val="0"/>
              <w:marRight w:val="0"/>
              <w:marTop w:val="0"/>
              <w:marBottom w:val="0"/>
              <w:divBdr>
                <w:top w:val="none" w:sz="0" w:space="0" w:color="auto"/>
                <w:left w:val="none" w:sz="0" w:space="0" w:color="auto"/>
                <w:bottom w:val="none" w:sz="0" w:space="0" w:color="auto"/>
                <w:right w:val="none" w:sz="0" w:space="0" w:color="auto"/>
              </w:divBdr>
              <w:divsChild>
                <w:div w:id="1318650831">
                  <w:marLeft w:val="0"/>
                  <w:marRight w:val="0"/>
                  <w:marTop w:val="0"/>
                  <w:marBottom w:val="0"/>
                  <w:divBdr>
                    <w:top w:val="none" w:sz="0" w:space="0" w:color="auto"/>
                    <w:left w:val="none" w:sz="0" w:space="0" w:color="auto"/>
                    <w:bottom w:val="none" w:sz="0" w:space="0" w:color="auto"/>
                    <w:right w:val="none" w:sz="0" w:space="0" w:color="auto"/>
                  </w:divBdr>
                </w:div>
              </w:divsChild>
            </w:div>
            <w:div w:id="223879075">
              <w:marLeft w:val="0"/>
              <w:marRight w:val="0"/>
              <w:marTop w:val="0"/>
              <w:marBottom w:val="0"/>
              <w:divBdr>
                <w:top w:val="none" w:sz="0" w:space="0" w:color="auto"/>
                <w:left w:val="none" w:sz="0" w:space="0" w:color="auto"/>
                <w:bottom w:val="none" w:sz="0" w:space="0" w:color="auto"/>
                <w:right w:val="none" w:sz="0" w:space="0" w:color="auto"/>
              </w:divBdr>
              <w:divsChild>
                <w:div w:id="2135905893">
                  <w:marLeft w:val="0"/>
                  <w:marRight w:val="0"/>
                  <w:marTop w:val="0"/>
                  <w:marBottom w:val="0"/>
                  <w:divBdr>
                    <w:top w:val="none" w:sz="0" w:space="0" w:color="auto"/>
                    <w:left w:val="none" w:sz="0" w:space="0" w:color="auto"/>
                    <w:bottom w:val="none" w:sz="0" w:space="0" w:color="auto"/>
                    <w:right w:val="none" w:sz="0" w:space="0" w:color="auto"/>
                  </w:divBdr>
                </w:div>
              </w:divsChild>
            </w:div>
            <w:div w:id="1310941121">
              <w:marLeft w:val="0"/>
              <w:marRight w:val="0"/>
              <w:marTop w:val="0"/>
              <w:marBottom w:val="0"/>
              <w:divBdr>
                <w:top w:val="none" w:sz="0" w:space="0" w:color="auto"/>
                <w:left w:val="none" w:sz="0" w:space="0" w:color="auto"/>
                <w:bottom w:val="none" w:sz="0" w:space="0" w:color="auto"/>
                <w:right w:val="none" w:sz="0" w:space="0" w:color="auto"/>
              </w:divBdr>
              <w:divsChild>
                <w:div w:id="1124688188">
                  <w:marLeft w:val="0"/>
                  <w:marRight w:val="0"/>
                  <w:marTop w:val="0"/>
                  <w:marBottom w:val="0"/>
                  <w:divBdr>
                    <w:top w:val="none" w:sz="0" w:space="0" w:color="auto"/>
                    <w:left w:val="none" w:sz="0" w:space="0" w:color="auto"/>
                    <w:bottom w:val="none" w:sz="0" w:space="0" w:color="auto"/>
                    <w:right w:val="none" w:sz="0" w:space="0" w:color="auto"/>
                  </w:divBdr>
                </w:div>
              </w:divsChild>
            </w:div>
            <w:div w:id="587814377">
              <w:marLeft w:val="0"/>
              <w:marRight w:val="0"/>
              <w:marTop w:val="0"/>
              <w:marBottom w:val="0"/>
              <w:divBdr>
                <w:top w:val="none" w:sz="0" w:space="0" w:color="auto"/>
                <w:left w:val="none" w:sz="0" w:space="0" w:color="auto"/>
                <w:bottom w:val="none" w:sz="0" w:space="0" w:color="auto"/>
                <w:right w:val="none" w:sz="0" w:space="0" w:color="auto"/>
              </w:divBdr>
              <w:divsChild>
                <w:div w:id="53748052">
                  <w:marLeft w:val="0"/>
                  <w:marRight w:val="0"/>
                  <w:marTop w:val="0"/>
                  <w:marBottom w:val="0"/>
                  <w:divBdr>
                    <w:top w:val="none" w:sz="0" w:space="0" w:color="auto"/>
                    <w:left w:val="none" w:sz="0" w:space="0" w:color="auto"/>
                    <w:bottom w:val="none" w:sz="0" w:space="0" w:color="auto"/>
                    <w:right w:val="none" w:sz="0" w:space="0" w:color="auto"/>
                  </w:divBdr>
                </w:div>
              </w:divsChild>
            </w:div>
            <w:div w:id="97877678">
              <w:marLeft w:val="0"/>
              <w:marRight w:val="0"/>
              <w:marTop w:val="0"/>
              <w:marBottom w:val="0"/>
              <w:divBdr>
                <w:top w:val="none" w:sz="0" w:space="0" w:color="auto"/>
                <w:left w:val="none" w:sz="0" w:space="0" w:color="auto"/>
                <w:bottom w:val="none" w:sz="0" w:space="0" w:color="auto"/>
                <w:right w:val="none" w:sz="0" w:space="0" w:color="auto"/>
              </w:divBdr>
              <w:divsChild>
                <w:div w:id="1513572921">
                  <w:marLeft w:val="0"/>
                  <w:marRight w:val="0"/>
                  <w:marTop w:val="0"/>
                  <w:marBottom w:val="0"/>
                  <w:divBdr>
                    <w:top w:val="none" w:sz="0" w:space="0" w:color="auto"/>
                    <w:left w:val="none" w:sz="0" w:space="0" w:color="auto"/>
                    <w:bottom w:val="none" w:sz="0" w:space="0" w:color="auto"/>
                    <w:right w:val="none" w:sz="0" w:space="0" w:color="auto"/>
                  </w:divBdr>
                </w:div>
              </w:divsChild>
            </w:div>
            <w:div w:id="1368607224">
              <w:marLeft w:val="0"/>
              <w:marRight w:val="0"/>
              <w:marTop w:val="0"/>
              <w:marBottom w:val="0"/>
              <w:divBdr>
                <w:top w:val="none" w:sz="0" w:space="0" w:color="auto"/>
                <w:left w:val="none" w:sz="0" w:space="0" w:color="auto"/>
                <w:bottom w:val="none" w:sz="0" w:space="0" w:color="auto"/>
                <w:right w:val="none" w:sz="0" w:space="0" w:color="auto"/>
              </w:divBdr>
              <w:divsChild>
                <w:div w:id="2039113574">
                  <w:marLeft w:val="0"/>
                  <w:marRight w:val="0"/>
                  <w:marTop w:val="0"/>
                  <w:marBottom w:val="0"/>
                  <w:divBdr>
                    <w:top w:val="none" w:sz="0" w:space="0" w:color="auto"/>
                    <w:left w:val="none" w:sz="0" w:space="0" w:color="auto"/>
                    <w:bottom w:val="none" w:sz="0" w:space="0" w:color="auto"/>
                    <w:right w:val="none" w:sz="0" w:space="0" w:color="auto"/>
                  </w:divBdr>
                </w:div>
              </w:divsChild>
            </w:div>
            <w:div w:id="1083529364">
              <w:marLeft w:val="0"/>
              <w:marRight w:val="0"/>
              <w:marTop w:val="0"/>
              <w:marBottom w:val="0"/>
              <w:divBdr>
                <w:top w:val="none" w:sz="0" w:space="0" w:color="auto"/>
                <w:left w:val="none" w:sz="0" w:space="0" w:color="auto"/>
                <w:bottom w:val="none" w:sz="0" w:space="0" w:color="auto"/>
                <w:right w:val="none" w:sz="0" w:space="0" w:color="auto"/>
              </w:divBdr>
              <w:divsChild>
                <w:div w:id="1019429777">
                  <w:marLeft w:val="0"/>
                  <w:marRight w:val="0"/>
                  <w:marTop w:val="0"/>
                  <w:marBottom w:val="0"/>
                  <w:divBdr>
                    <w:top w:val="none" w:sz="0" w:space="0" w:color="auto"/>
                    <w:left w:val="none" w:sz="0" w:space="0" w:color="auto"/>
                    <w:bottom w:val="none" w:sz="0" w:space="0" w:color="auto"/>
                    <w:right w:val="none" w:sz="0" w:space="0" w:color="auto"/>
                  </w:divBdr>
                </w:div>
              </w:divsChild>
            </w:div>
            <w:div w:id="1696808732">
              <w:marLeft w:val="0"/>
              <w:marRight w:val="0"/>
              <w:marTop w:val="0"/>
              <w:marBottom w:val="0"/>
              <w:divBdr>
                <w:top w:val="none" w:sz="0" w:space="0" w:color="auto"/>
                <w:left w:val="none" w:sz="0" w:space="0" w:color="auto"/>
                <w:bottom w:val="none" w:sz="0" w:space="0" w:color="auto"/>
                <w:right w:val="none" w:sz="0" w:space="0" w:color="auto"/>
              </w:divBdr>
              <w:divsChild>
                <w:div w:id="1419521954">
                  <w:marLeft w:val="0"/>
                  <w:marRight w:val="0"/>
                  <w:marTop w:val="0"/>
                  <w:marBottom w:val="0"/>
                  <w:divBdr>
                    <w:top w:val="none" w:sz="0" w:space="0" w:color="auto"/>
                    <w:left w:val="none" w:sz="0" w:space="0" w:color="auto"/>
                    <w:bottom w:val="none" w:sz="0" w:space="0" w:color="auto"/>
                    <w:right w:val="none" w:sz="0" w:space="0" w:color="auto"/>
                  </w:divBdr>
                </w:div>
              </w:divsChild>
            </w:div>
            <w:div w:id="262108254">
              <w:marLeft w:val="0"/>
              <w:marRight w:val="0"/>
              <w:marTop w:val="0"/>
              <w:marBottom w:val="0"/>
              <w:divBdr>
                <w:top w:val="none" w:sz="0" w:space="0" w:color="auto"/>
                <w:left w:val="none" w:sz="0" w:space="0" w:color="auto"/>
                <w:bottom w:val="none" w:sz="0" w:space="0" w:color="auto"/>
                <w:right w:val="none" w:sz="0" w:space="0" w:color="auto"/>
              </w:divBdr>
              <w:divsChild>
                <w:div w:id="728573772">
                  <w:marLeft w:val="0"/>
                  <w:marRight w:val="0"/>
                  <w:marTop w:val="0"/>
                  <w:marBottom w:val="0"/>
                  <w:divBdr>
                    <w:top w:val="none" w:sz="0" w:space="0" w:color="auto"/>
                    <w:left w:val="none" w:sz="0" w:space="0" w:color="auto"/>
                    <w:bottom w:val="none" w:sz="0" w:space="0" w:color="auto"/>
                    <w:right w:val="none" w:sz="0" w:space="0" w:color="auto"/>
                  </w:divBdr>
                </w:div>
              </w:divsChild>
            </w:div>
            <w:div w:id="1733430069">
              <w:marLeft w:val="0"/>
              <w:marRight w:val="0"/>
              <w:marTop w:val="0"/>
              <w:marBottom w:val="0"/>
              <w:divBdr>
                <w:top w:val="none" w:sz="0" w:space="0" w:color="auto"/>
                <w:left w:val="none" w:sz="0" w:space="0" w:color="auto"/>
                <w:bottom w:val="none" w:sz="0" w:space="0" w:color="auto"/>
                <w:right w:val="none" w:sz="0" w:space="0" w:color="auto"/>
              </w:divBdr>
              <w:divsChild>
                <w:div w:id="1598518263">
                  <w:marLeft w:val="0"/>
                  <w:marRight w:val="0"/>
                  <w:marTop w:val="0"/>
                  <w:marBottom w:val="0"/>
                  <w:divBdr>
                    <w:top w:val="none" w:sz="0" w:space="0" w:color="auto"/>
                    <w:left w:val="none" w:sz="0" w:space="0" w:color="auto"/>
                    <w:bottom w:val="none" w:sz="0" w:space="0" w:color="auto"/>
                    <w:right w:val="none" w:sz="0" w:space="0" w:color="auto"/>
                  </w:divBdr>
                </w:div>
              </w:divsChild>
            </w:div>
            <w:div w:id="1895191832">
              <w:marLeft w:val="0"/>
              <w:marRight w:val="0"/>
              <w:marTop w:val="0"/>
              <w:marBottom w:val="0"/>
              <w:divBdr>
                <w:top w:val="none" w:sz="0" w:space="0" w:color="auto"/>
                <w:left w:val="none" w:sz="0" w:space="0" w:color="auto"/>
                <w:bottom w:val="none" w:sz="0" w:space="0" w:color="auto"/>
                <w:right w:val="none" w:sz="0" w:space="0" w:color="auto"/>
              </w:divBdr>
              <w:divsChild>
                <w:div w:id="44718916">
                  <w:marLeft w:val="0"/>
                  <w:marRight w:val="0"/>
                  <w:marTop w:val="0"/>
                  <w:marBottom w:val="0"/>
                  <w:divBdr>
                    <w:top w:val="none" w:sz="0" w:space="0" w:color="auto"/>
                    <w:left w:val="none" w:sz="0" w:space="0" w:color="auto"/>
                    <w:bottom w:val="none" w:sz="0" w:space="0" w:color="auto"/>
                    <w:right w:val="none" w:sz="0" w:space="0" w:color="auto"/>
                  </w:divBdr>
                </w:div>
              </w:divsChild>
            </w:div>
            <w:div w:id="523204857">
              <w:marLeft w:val="0"/>
              <w:marRight w:val="0"/>
              <w:marTop w:val="0"/>
              <w:marBottom w:val="0"/>
              <w:divBdr>
                <w:top w:val="none" w:sz="0" w:space="0" w:color="auto"/>
                <w:left w:val="none" w:sz="0" w:space="0" w:color="auto"/>
                <w:bottom w:val="none" w:sz="0" w:space="0" w:color="auto"/>
                <w:right w:val="none" w:sz="0" w:space="0" w:color="auto"/>
              </w:divBdr>
              <w:divsChild>
                <w:div w:id="209658316">
                  <w:marLeft w:val="0"/>
                  <w:marRight w:val="0"/>
                  <w:marTop w:val="0"/>
                  <w:marBottom w:val="0"/>
                  <w:divBdr>
                    <w:top w:val="none" w:sz="0" w:space="0" w:color="auto"/>
                    <w:left w:val="none" w:sz="0" w:space="0" w:color="auto"/>
                    <w:bottom w:val="none" w:sz="0" w:space="0" w:color="auto"/>
                    <w:right w:val="none" w:sz="0" w:space="0" w:color="auto"/>
                  </w:divBdr>
                </w:div>
              </w:divsChild>
            </w:div>
            <w:div w:id="166991546">
              <w:marLeft w:val="0"/>
              <w:marRight w:val="0"/>
              <w:marTop w:val="0"/>
              <w:marBottom w:val="0"/>
              <w:divBdr>
                <w:top w:val="none" w:sz="0" w:space="0" w:color="auto"/>
                <w:left w:val="none" w:sz="0" w:space="0" w:color="auto"/>
                <w:bottom w:val="none" w:sz="0" w:space="0" w:color="auto"/>
                <w:right w:val="none" w:sz="0" w:space="0" w:color="auto"/>
              </w:divBdr>
              <w:divsChild>
                <w:div w:id="507209906">
                  <w:marLeft w:val="0"/>
                  <w:marRight w:val="0"/>
                  <w:marTop w:val="0"/>
                  <w:marBottom w:val="0"/>
                  <w:divBdr>
                    <w:top w:val="none" w:sz="0" w:space="0" w:color="auto"/>
                    <w:left w:val="none" w:sz="0" w:space="0" w:color="auto"/>
                    <w:bottom w:val="none" w:sz="0" w:space="0" w:color="auto"/>
                    <w:right w:val="none" w:sz="0" w:space="0" w:color="auto"/>
                  </w:divBdr>
                </w:div>
              </w:divsChild>
            </w:div>
            <w:div w:id="657685597">
              <w:marLeft w:val="0"/>
              <w:marRight w:val="0"/>
              <w:marTop w:val="0"/>
              <w:marBottom w:val="0"/>
              <w:divBdr>
                <w:top w:val="none" w:sz="0" w:space="0" w:color="auto"/>
                <w:left w:val="none" w:sz="0" w:space="0" w:color="auto"/>
                <w:bottom w:val="none" w:sz="0" w:space="0" w:color="auto"/>
                <w:right w:val="none" w:sz="0" w:space="0" w:color="auto"/>
              </w:divBdr>
              <w:divsChild>
                <w:div w:id="1618026783">
                  <w:marLeft w:val="0"/>
                  <w:marRight w:val="0"/>
                  <w:marTop w:val="0"/>
                  <w:marBottom w:val="0"/>
                  <w:divBdr>
                    <w:top w:val="none" w:sz="0" w:space="0" w:color="auto"/>
                    <w:left w:val="none" w:sz="0" w:space="0" w:color="auto"/>
                    <w:bottom w:val="none" w:sz="0" w:space="0" w:color="auto"/>
                    <w:right w:val="none" w:sz="0" w:space="0" w:color="auto"/>
                  </w:divBdr>
                </w:div>
              </w:divsChild>
            </w:div>
            <w:div w:id="1792044270">
              <w:marLeft w:val="0"/>
              <w:marRight w:val="0"/>
              <w:marTop w:val="0"/>
              <w:marBottom w:val="0"/>
              <w:divBdr>
                <w:top w:val="none" w:sz="0" w:space="0" w:color="auto"/>
                <w:left w:val="none" w:sz="0" w:space="0" w:color="auto"/>
                <w:bottom w:val="none" w:sz="0" w:space="0" w:color="auto"/>
                <w:right w:val="none" w:sz="0" w:space="0" w:color="auto"/>
              </w:divBdr>
              <w:divsChild>
                <w:div w:id="896090042">
                  <w:marLeft w:val="0"/>
                  <w:marRight w:val="0"/>
                  <w:marTop w:val="0"/>
                  <w:marBottom w:val="0"/>
                  <w:divBdr>
                    <w:top w:val="none" w:sz="0" w:space="0" w:color="auto"/>
                    <w:left w:val="none" w:sz="0" w:space="0" w:color="auto"/>
                    <w:bottom w:val="none" w:sz="0" w:space="0" w:color="auto"/>
                    <w:right w:val="none" w:sz="0" w:space="0" w:color="auto"/>
                  </w:divBdr>
                </w:div>
              </w:divsChild>
            </w:div>
            <w:div w:id="1845852291">
              <w:marLeft w:val="0"/>
              <w:marRight w:val="0"/>
              <w:marTop w:val="0"/>
              <w:marBottom w:val="0"/>
              <w:divBdr>
                <w:top w:val="none" w:sz="0" w:space="0" w:color="auto"/>
                <w:left w:val="none" w:sz="0" w:space="0" w:color="auto"/>
                <w:bottom w:val="none" w:sz="0" w:space="0" w:color="auto"/>
                <w:right w:val="none" w:sz="0" w:space="0" w:color="auto"/>
              </w:divBdr>
              <w:divsChild>
                <w:div w:id="2119837608">
                  <w:marLeft w:val="0"/>
                  <w:marRight w:val="0"/>
                  <w:marTop w:val="0"/>
                  <w:marBottom w:val="0"/>
                  <w:divBdr>
                    <w:top w:val="none" w:sz="0" w:space="0" w:color="auto"/>
                    <w:left w:val="none" w:sz="0" w:space="0" w:color="auto"/>
                    <w:bottom w:val="none" w:sz="0" w:space="0" w:color="auto"/>
                    <w:right w:val="none" w:sz="0" w:space="0" w:color="auto"/>
                  </w:divBdr>
                </w:div>
              </w:divsChild>
            </w:div>
            <w:div w:id="1997949790">
              <w:marLeft w:val="0"/>
              <w:marRight w:val="0"/>
              <w:marTop w:val="0"/>
              <w:marBottom w:val="0"/>
              <w:divBdr>
                <w:top w:val="none" w:sz="0" w:space="0" w:color="auto"/>
                <w:left w:val="none" w:sz="0" w:space="0" w:color="auto"/>
                <w:bottom w:val="none" w:sz="0" w:space="0" w:color="auto"/>
                <w:right w:val="none" w:sz="0" w:space="0" w:color="auto"/>
              </w:divBdr>
              <w:divsChild>
                <w:div w:id="14001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2668">
          <w:marLeft w:val="0"/>
          <w:marRight w:val="0"/>
          <w:marTop w:val="0"/>
          <w:marBottom w:val="0"/>
          <w:divBdr>
            <w:top w:val="none" w:sz="0" w:space="0" w:color="auto"/>
            <w:left w:val="none" w:sz="0" w:space="0" w:color="auto"/>
            <w:bottom w:val="none" w:sz="0" w:space="0" w:color="auto"/>
            <w:right w:val="none" w:sz="0" w:space="0" w:color="auto"/>
          </w:divBdr>
          <w:divsChild>
            <w:div w:id="659113499">
              <w:marLeft w:val="0"/>
              <w:marRight w:val="0"/>
              <w:marTop w:val="0"/>
              <w:marBottom w:val="0"/>
              <w:divBdr>
                <w:top w:val="none" w:sz="0" w:space="0" w:color="auto"/>
                <w:left w:val="none" w:sz="0" w:space="0" w:color="auto"/>
                <w:bottom w:val="none" w:sz="0" w:space="0" w:color="auto"/>
                <w:right w:val="none" w:sz="0" w:space="0" w:color="auto"/>
              </w:divBdr>
            </w:div>
          </w:divsChild>
        </w:div>
        <w:div w:id="1010134253">
          <w:marLeft w:val="0"/>
          <w:marRight w:val="0"/>
          <w:marTop w:val="0"/>
          <w:marBottom w:val="0"/>
          <w:divBdr>
            <w:top w:val="none" w:sz="0" w:space="0" w:color="auto"/>
            <w:left w:val="none" w:sz="0" w:space="0" w:color="auto"/>
            <w:bottom w:val="none" w:sz="0" w:space="0" w:color="auto"/>
            <w:right w:val="none" w:sz="0" w:space="0" w:color="auto"/>
          </w:divBdr>
          <w:divsChild>
            <w:div w:id="1274554759">
              <w:marLeft w:val="0"/>
              <w:marRight w:val="0"/>
              <w:marTop w:val="0"/>
              <w:marBottom w:val="0"/>
              <w:divBdr>
                <w:top w:val="none" w:sz="0" w:space="0" w:color="auto"/>
                <w:left w:val="none" w:sz="0" w:space="0" w:color="auto"/>
                <w:bottom w:val="none" w:sz="0" w:space="0" w:color="auto"/>
                <w:right w:val="none" w:sz="0" w:space="0" w:color="auto"/>
              </w:divBdr>
            </w:div>
          </w:divsChild>
        </w:div>
        <w:div w:id="463425604">
          <w:marLeft w:val="0"/>
          <w:marRight w:val="0"/>
          <w:marTop w:val="0"/>
          <w:marBottom w:val="0"/>
          <w:divBdr>
            <w:top w:val="none" w:sz="0" w:space="0" w:color="auto"/>
            <w:left w:val="none" w:sz="0" w:space="0" w:color="auto"/>
            <w:bottom w:val="none" w:sz="0" w:space="0" w:color="auto"/>
            <w:right w:val="none" w:sz="0" w:space="0" w:color="auto"/>
          </w:divBdr>
          <w:divsChild>
            <w:div w:id="1626619499">
              <w:marLeft w:val="0"/>
              <w:marRight w:val="0"/>
              <w:marTop w:val="0"/>
              <w:marBottom w:val="0"/>
              <w:divBdr>
                <w:top w:val="none" w:sz="0" w:space="0" w:color="auto"/>
                <w:left w:val="none" w:sz="0" w:space="0" w:color="auto"/>
                <w:bottom w:val="none" w:sz="0" w:space="0" w:color="auto"/>
                <w:right w:val="none" w:sz="0" w:space="0" w:color="auto"/>
              </w:divBdr>
            </w:div>
          </w:divsChild>
        </w:div>
        <w:div w:id="1570532489">
          <w:marLeft w:val="0"/>
          <w:marRight w:val="0"/>
          <w:marTop w:val="0"/>
          <w:marBottom w:val="0"/>
          <w:divBdr>
            <w:top w:val="none" w:sz="0" w:space="0" w:color="auto"/>
            <w:left w:val="none" w:sz="0" w:space="0" w:color="auto"/>
            <w:bottom w:val="none" w:sz="0" w:space="0" w:color="auto"/>
            <w:right w:val="none" w:sz="0" w:space="0" w:color="auto"/>
          </w:divBdr>
          <w:divsChild>
            <w:div w:id="1717271900">
              <w:marLeft w:val="0"/>
              <w:marRight w:val="0"/>
              <w:marTop w:val="0"/>
              <w:marBottom w:val="0"/>
              <w:divBdr>
                <w:top w:val="none" w:sz="0" w:space="0" w:color="auto"/>
                <w:left w:val="none" w:sz="0" w:space="0" w:color="auto"/>
                <w:bottom w:val="none" w:sz="0" w:space="0" w:color="auto"/>
                <w:right w:val="none" w:sz="0" w:space="0" w:color="auto"/>
              </w:divBdr>
            </w:div>
          </w:divsChild>
        </w:div>
        <w:div w:id="1135291748">
          <w:marLeft w:val="0"/>
          <w:marRight w:val="0"/>
          <w:marTop w:val="0"/>
          <w:marBottom w:val="0"/>
          <w:divBdr>
            <w:top w:val="none" w:sz="0" w:space="0" w:color="auto"/>
            <w:left w:val="none" w:sz="0" w:space="0" w:color="auto"/>
            <w:bottom w:val="none" w:sz="0" w:space="0" w:color="auto"/>
            <w:right w:val="none" w:sz="0" w:space="0" w:color="auto"/>
          </w:divBdr>
          <w:divsChild>
            <w:div w:id="1501046154">
              <w:marLeft w:val="0"/>
              <w:marRight w:val="0"/>
              <w:marTop w:val="0"/>
              <w:marBottom w:val="0"/>
              <w:divBdr>
                <w:top w:val="none" w:sz="0" w:space="0" w:color="auto"/>
                <w:left w:val="none" w:sz="0" w:space="0" w:color="auto"/>
                <w:bottom w:val="none" w:sz="0" w:space="0" w:color="auto"/>
                <w:right w:val="none" w:sz="0" w:space="0" w:color="auto"/>
              </w:divBdr>
            </w:div>
          </w:divsChild>
        </w:div>
        <w:div w:id="260378633">
          <w:marLeft w:val="0"/>
          <w:marRight w:val="0"/>
          <w:marTop w:val="0"/>
          <w:marBottom w:val="0"/>
          <w:divBdr>
            <w:top w:val="none" w:sz="0" w:space="0" w:color="auto"/>
            <w:left w:val="none" w:sz="0" w:space="0" w:color="auto"/>
            <w:bottom w:val="none" w:sz="0" w:space="0" w:color="auto"/>
            <w:right w:val="none" w:sz="0" w:space="0" w:color="auto"/>
          </w:divBdr>
          <w:divsChild>
            <w:div w:id="268902759">
              <w:marLeft w:val="0"/>
              <w:marRight w:val="0"/>
              <w:marTop w:val="0"/>
              <w:marBottom w:val="0"/>
              <w:divBdr>
                <w:top w:val="none" w:sz="0" w:space="0" w:color="auto"/>
                <w:left w:val="none" w:sz="0" w:space="0" w:color="auto"/>
                <w:bottom w:val="none" w:sz="0" w:space="0" w:color="auto"/>
                <w:right w:val="none" w:sz="0" w:space="0" w:color="auto"/>
              </w:divBdr>
            </w:div>
          </w:divsChild>
        </w:div>
        <w:div w:id="1837377828">
          <w:marLeft w:val="0"/>
          <w:marRight w:val="0"/>
          <w:marTop w:val="0"/>
          <w:marBottom w:val="0"/>
          <w:divBdr>
            <w:top w:val="none" w:sz="0" w:space="0" w:color="auto"/>
            <w:left w:val="none" w:sz="0" w:space="0" w:color="auto"/>
            <w:bottom w:val="none" w:sz="0" w:space="0" w:color="auto"/>
            <w:right w:val="none" w:sz="0" w:space="0" w:color="auto"/>
          </w:divBdr>
          <w:divsChild>
            <w:div w:id="632446535">
              <w:marLeft w:val="0"/>
              <w:marRight w:val="0"/>
              <w:marTop w:val="0"/>
              <w:marBottom w:val="0"/>
              <w:divBdr>
                <w:top w:val="none" w:sz="0" w:space="0" w:color="auto"/>
                <w:left w:val="none" w:sz="0" w:space="0" w:color="auto"/>
                <w:bottom w:val="none" w:sz="0" w:space="0" w:color="auto"/>
                <w:right w:val="none" w:sz="0" w:space="0" w:color="auto"/>
              </w:divBdr>
            </w:div>
          </w:divsChild>
        </w:div>
        <w:div w:id="1880387270">
          <w:marLeft w:val="0"/>
          <w:marRight w:val="0"/>
          <w:marTop w:val="0"/>
          <w:marBottom w:val="0"/>
          <w:divBdr>
            <w:top w:val="none" w:sz="0" w:space="0" w:color="auto"/>
            <w:left w:val="none" w:sz="0" w:space="0" w:color="auto"/>
            <w:bottom w:val="none" w:sz="0" w:space="0" w:color="auto"/>
            <w:right w:val="none" w:sz="0" w:space="0" w:color="auto"/>
          </w:divBdr>
          <w:divsChild>
            <w:div w:id="1775441007">
              <w:marLeft w:val="0"/>
              <w:marRight w:val="0"/>
              <w:marTop w:val="0"/>
              <w:marBottom w:val="0"/>
              <w:divBdr>
                <w:top w:val="none" w:sz="0" w:space="0" w:color="auto"/>
                <w:left w:val="none" w:sz="0" w:space="0" w:color="auto"/>
                <w:bottom w:val="none" w:sz="0" w:space="0" w:color="auto"/>
                <w:right w:val="none" w:sz="0" w:space="0" w:color="auto"/>
              </w:divBdr>
            </w:div>
          </w:divsChild>
        </w:div>
        <w:div w:id="269704035">
          <w:marLeft w:val="0"/>
          <w:marRight w:val="0"/>
          <w:marTop w:val="0"/>
          <w:marBottom w:val="0"/>
          <w:divBdr>
            <w:top w:val="none" w:sz="0" w:space="0" w:color="auto"/>
            <w:left w:val="none" w:sz="0" w:space="0" w:color="auto"/>
            <w:bottom w:val="none" w:sz="0" w:space="0" w:color="auto"/>
            <w:right w:val="none" w:sz="0" w:space="0" w:color="auto"/>
          </w:divBdr>
          <w:divsChild>
            <w:div w:id="406073146">
              <w:marLeft w:val="0"/>
              <w:marRight w:val="0"/>
              <w:marTop w:val="0"/>
              <w:marBottom w:val="0"/>
              <w:divBdr>
                <w:top w:val="none" w:sz="0" w:space="0" w:color="auto"/>
                <w:left w:val="none" w:sz="0" w:space="0" w:color="auto"/>
                <w:bottom w:val="none" w:sz="0" w:space="0" w:color="auto"/>
                <w:right w:val="none" w:sz="0" w:space="0" w:color="auto"/>
              </w:divBdr>
              <w:divsChild>
                <w:div w:id="32928943">
                  <w:marLeft w:val="0"/>
                  <w:marRight w:val="0"/>
                  <w:marTop w:val="0"/>
                  <w:marBottom w:val="0"/>
                  <w:divBdr>
                    <w:top w:val="none" w:sz="0" w:space="0" w:color="auto"/>
                    <w:left w:val="none" w:sz="0" w:space="0" w:color="auto"/>
                    <w:bottom w:val="none" w:sz="0" w:space="0" w:color="auto"/>
                    <w:right w:val="none" w:sz="0" w:space="0" w:color="auto"/>
                  </w:divBdr>
                </w:div>
              </w:divsChild>
            </w:div>
            <w:div w:id="274363964">
              <w:marLeft w:val="0"/>
              <w:marRight w:val="0"/>
              <w:marTop w:val="0"/>
              <w:marBottom w:val="0"/>
              <w:divBdr>
                <w:top w:val="none" w:sz="0" w:space="0" w:color="auto"/>
                <w:left w:val="none" w:sz="0" w:space="0" w:color="auto"/>
                <w:bottom w:val="none" w:sz="0" w:space="0" w:color="auto"/>
                <w:right w:val="none" w:sz="0" w:space="0" w:color="auto"/>
              </w:divBdr>
              <w:divsChild>
                <w:div w:id="15259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r.mcgladdery@stanleyroad.oldham.sch.uk</dc:creator>
  <cp:keywords/>
  <dc:description/>
  <cp:lastModifiedBy>r.mcgladdery@stanleyroad.oldham.sch.uk</cp:lastModifiedBy>
  <cp:revision>1</cp:revision>
  <dcterms:created xsi:type="dcterms:W3CDTF">2019-09-22T17:42:00Z</dcterms:created>
  <dcterms:modified xsi:type="dcterms:W3CDTF">2019-09-22T17:54:00Z</dcterms:modified>
</cp:coreProperties>
</file>